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Study</w:t>
      </w:r>
      <w:r>
        <w:t xml:space="preserve"> </w:t>
      </w:r>
      <w:r>
        <w:t xml:space="preserve">in</w:t>
      </w:r>
      <w:r>
        <w:t xml:space="preserve"> </w:t>
      </w:r>
      <w:r>
        <w:t xml:space="preserve">Ghana</w:t>
      </w:r>
      <w:r>
        <w:t xml:space="preserve"> </w:t>
      </w:r>
      <w:r>
        <w:t xml:space="preserve">Accra</w:t>
      </w:r>
    </w:p>
    <w:bookmarkStart w:id="20" w:name="Xa119f42d7e3d8912c78a324ca2cc27619c14134"/>
    <w:p>
      <w:pPr>
        <w:pStyle w:val="Heading1"/>
      </w:pPr>
      <w:r>
        <w:t xml:space="preserve">Experiment Protocol: Telecommunication Engineer Field Study in Ghana Accra</w:t>
      </w:r>
    </w:p>
    <w:p>
      <w:pPr>
        <w:pStyle w:val="FirstParagraph"/>
      </w:pPr>
      <w:r>
        <w:rPr>
          <w:bCs/>
          <w:b/>
        </w:rPr>
        <w:t xml:space="preserve">Document ID:</w:t>
      </w:r>
      <w:r>
        <w:t xml:space="preserve"> </w:t>
      </w:r>
      <w:r>
        <w:t xml:space="preserve">TP-GA-2024-001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Accra, Ghana</w:t>
      </w:r>
    </w:p>
    <w:p>
      <w:pPr>
        <w:pStyle w:val="BodyText"/>
      </w:pPr>
      <w:r>
        <w:rPr>
          <w:bCs/>
          <w:b/>
        </w:rPr>
        <w:t xml:space="preserve">Prepared by:</w:t>
      </w:r>
      <w:r>
        <w:t xml:space="preserve"> </w:t>
      </w:r>
      <w:r>
        <w:t xml:space="preserve">Telecommunications Research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procedures, and safety guidelines for a comprehensive field study conducted by a</w:t>
      </w:r>
      <w:r>
        <w:t xml:space="preserve"> </w:t>
      </w:r>
      <w:r>
        <w:rPr>
          <w:bCs/>
          <w:b/>
        </w:rPr>
        <w:t xml:space="preserve">Telecommunication Engineer</w:t>
      </w:r>
      <w:r>
        <w:t xml:space="preserve"> </w:t>
      </w:r>
      <w:r>
        <w:t xml:space="preserve">in</w:t>
      </w:r>
      <w:r>
        <w:t xml:space="preserve"> </w:t>
      </w:r>
      <w:r>
        <w:rPr>
          <w:bCs/>
          <w:b/>
        </w:rPr>
        <w:t xml:space="preserve">Ghana Accra</w:t>
      </w:r>
      <w:r>
        <w:t xml:space="preserve">. The primary objective of this experiment is to evaluate the performance, reliability, and coverage of 4G LTE and emerging 5G networks across diverse urban and peri-urban environments in Accra. Given Accra's status as a rapidly growing technological hub in West Africa, understanding network behavior under local conditions—such as high population density, tropical climate, and mixed infrastructure—is critical for optimizing service delivery and planning future network expansions.</w:t>
      </w:r>
    </w:p>
    <w:p>
      <w:pPr>
        <w:pStyle w:val="BodyText"/>
      </w:pPr>
      <w:r>
        <w:t xml:space="preserve">The</w:t>
      </w:r>
      <w:r>
        <w:t xml:space="preserve"> </w:t>
      </w:r>
      <w:r>
        <w:rPr>
          <w:bCs/>
          <w:b/>
        </w:rPr>
        <w:t xml:space="preserve">Telecommunication Engineer</w:t>
      </w:r>
      <w:r>
        <w:t xml:space="preserve"> </w:t>
      </w:r>
      <w:r>
        <w:t xml:space="preserve">leading this study will be responsible for data collection, equipment calibration, signal analysis, and reporting. This protocol ensures that all activities are conducted systematically, ethically, and in compliance with local regulations set by the National Communications Authority (NCA) of Ghana.</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key performance indicators (KPIs) including signal strength (RSRP), signal quality (SINR), throughput, latency, and packet loss across selected zones in Accra.</w:t>
      </w:r>
    </w:p>
    <w:p>
      <w:pPr>
        <w:numPr>
          <w:ilvl w:val="0"/>
          <w:numId w:val="1001"/>
        </w:numPr>
        <w:pStyle w:val="Compact"/>
      </w:pPr>
      <w:r>
        <w:t xml:space="preserve">To assess network performance during peak and off-peak hours to identify congestion patterns.</w:t>
      </w:r>
    </w:p>
    <w:p>
      <w:pPr>
        <w:numPr>
          <w:ilvl w:val="0"/>
          <w:numId w:val="1001"/>
        </w:numPr>
        <w:pStyle w:val="Compact"/>
      </w:pPr>
      <w:r>
        <w:t xml:space="preserve">To evaluate the impact of environmental factors (e.g., humidity, building materials, terrain) on signal propagation.</w:t>
      </w:r>
    </w:p>
    <w:p>
      <w:pPr>
        <w:numPr>
          <w:ilvl w:val="0"/>
          <w:numId w:val="1001"/>
        </w:numPr>
        <w:pStyle w:val="Compact"/>
      </w:pPr>
      <w:r>
        <w:t xml:space="preserve">To compare performance across major network operators in Ghana.</w:t>
      </w:r>
    </w:p>
    <w:p>
      <w:pPr>
        <w:numPr>
          <w:ilvl w:val="0"/>
          <w:numId w:val="1001"/>
        </w:numPr>
        <w:pStyle w:val="Compact"/>
      </w:pPr>
      <w:r>
        <w:t xml:space="preserve">To provide actionable recommendations for network optimization and infrastructure development.</w:t>
      </w:r>
    </w:p>
    <w:bookmarkEnd w:id="22"/>
    <w:bookmarkStart w:id="23" w:name="scope-and-study-area"/>
    <w:p>
      <w:pPr>
        <w:pStyle w:val="Heading2"/>
      </w:pPr>
      <w:r>
        <w:t xml:space="preserve">3. Scope and Study Area</w:t>
      </w:r>
    </w:p>
    <w:p>
      <w:pPr>
        <w:pStyle w:val="FirstParagraph"/>
      </w:pPr>
      <w:r>
        <w:t xml:space="preserve">The study will be conducted in</w:t>
      </w:r>
      <w:r>
        <w:t xml:space="preserve"> </w:t>
      </w:r>
      <w:r>
        <w:rPr>
          <w:bCs/>
          <w:b/>
        </w:rPr>
        <w:t xml:space="preserve">Ghana Accra</w:t>
      </w:r>
      <w:r>
        <w:t xml:space="preserve">, focusing on the following areas:</w:t>
      </w:r>
    </w:p>
    <w:p>
      <w:pPr>
        <w:numPr>
          <w:ilvl w:val="0"/>
          <w:numId w:val="1002"/>
        </w:numPr>
        <w:pStyle w:val="Compact"/>
      </w:pPr>
      <w:r>
        <w:rPr>
          <w:bCs/>
          <w:b/>
        </w:rPr>
        <w:t xml:space="preserve">Central Business District (CBD):</w:t>
      </w:r>
      <w:r>
        <w:t xml:space="preserve"> </w:t>
      </w:r>
      <w:r>
        <w:t xml:space="preserve">High-rise buildings, dense population, heavy traffic.</w:t>
      </w:r>
    </w:p>
    <w:p>
      <w:pPr>
        <w:numPr>
          <w:ilvl w:val="0"/>
          <w:numId w:val="1002"/>
        </w:numPr>
        <w:pStyle w:val="Compact"/>
      </w:pPr>
      <w:r>
        <w:rPr>
          <w:bCs/>
          <w:b/>
        </w:rPr>
        <w:t xml:space="preserve">Residential Areas:</w:t>
      </w:r>
      <w:r>
        <w:t xml:space="preserve"> </w:t>
      </w:r>
      <w:r>
        <w:t xml:space="preserve">East Legon, Osu, and Airport Residential Area.</w:t>
      </w:r>
    </w:p>
    <w:p>
      <w:pPr>
        <w:numPr>
          <w:ilvl w:val="0"/>
          <w:numId w:val="1002"/>
        </w:numPr>
        <w:pStyle w:val="Compact"/>
      </w:pPr>
      <w:r>
        <w:rPr>
          <w:bCs/>
          <w:b/>
        </w:rPr>
        <w:t xml:space="preserve">Peri-Urban Zones:</w:t>
      </w:r>
      <w:r>
        <w:t xml:space="preserve"> </w:t>
      </w:r>
      <w:r>
        <w:t xml:space="preserve">Madina, Ashaiman, and Tema (adjacent to Accra).</w:t>
      </w:r>
    </w:p>
    <w:p>
      <w:pPr>
        <w:numPr>
          <w:ilvl w:val="0"/>
          <w:numId w:val="1002"/>
        </w:numPr>
        <w:pStyle w:val="Compact"/>
      </w:pPr>
      <w:r>
        <w:rPr>
          <w:bCs/>
          <w:b/>
        </w:rPr>
        <w:t xml:space="preserve">Industrial Areas:</w:t>
      </w:r>
      <w:r>
        <w:t xml:space="preserve"> </w:t>
      </w:r>
      <w:r>
        <w:t xml:space="preserve">Spintex Road and Tema Industrial Zone.</w:t>
      </w:r>
    </w:p>
    <w:p>
      <w:pPr>
        <w:pStyle w:val="FirstParagraph"/>
      </w:pPr>
      <w:r>
        <w:t xml:space="preserve">The</w:t>
      </w:r>
      <w:r>
        <w:t xml:space="preserve"> </w:t>
      </w:r>
      <w:r>
        <w:rPr>
          <w:bCs/>
          <w:b/>
        </w:rPr>
        <w:t xml:space="preserve">Telecommunication Engineer</w:t>
      </w:r>
      <w:r>
        <w:t xml:space="preserve"> </w:t>
      </w:r>
      <w:r>
        <w:t xml:space="preserve">will ensure that data collection covers both indoor and outdoor environments to capture a holistic view of network performance.</w:t>
      </w:r>
    </w:p>
    <w:bookmarkEnd w:id="23"/>
    <w:bookmarkStart w:id="27" w:name="methodology"/>
    <w:p>
      <w:pPr>
        <w:pStyle w:val="Heading2"/>
      </w:pPr>
      <w:r>
        <w:t xml:space="preserve">4. Methodology</w:t>
      </w:r>
    </w:p>
    <w:bookmarkStart w:id="24" w:name="equipment-and-tools"/>
    <w:p>
      <w:pPr>
        <w:pStyle w:val="Heading3"/>
      </w:pPr>
      <w:r>
        <w:t xml:space="preserve">4.1 Equipment and Tools</w:t>
      </w:r>
    </w:p>
    <w:p>
      <w:pPr>
        <w:pStyle w:val="FirstParagraph"/>
      </w:pPr>
      <w:r>
        <w:t xml:space="preserve">The following equipment will be used by the</w:t>
      </w:r>
      <w:r>
        <w:t xml:space="preserve"> </w:t>
      </w:r>
      <w:r>
        <w:rPr>
          <w:bCs/>
          <w:b/>
        </w:rPr>
        <w:t xml:space="preserve">Telecommunication Engineer</w:t>
      </w:r>
      <w:r>
        <w:t xml:space="preserve">:</w:t>
      </w:r>
    </w:p>
    <w:p>
      <w:pPr>
        <w:numPr>
          <w:ilvl w:val="0"/>
          <w:numId w:val="1003"/>
        </w:numPr>
        <w:pStyle w:val="Compact"/>
      </w:pPr>
      <w:r>
        <w:t xml:space="preserve">Spectrum Analyzer (e.g., Keysight N9917A)</w:t>
      </w:r>
    </w:p>
    <w:p>
      <w:pPr>
        <w:numPr>
          <w:ilvl w:val="0"/>
          <w:numId w:val="1003"/>
        </w:numPr>
        <w:pStyle w:val="Compact"/>
      </w:pPr>
      <w:r>
        <w:t xml:space="preserve">Network Testing Smartphone with root access and testing apps (e.g., NetMonster, OpenSignal)</w:t>
      </w:r>
    </w:p>
    <w:p>
      <w:pPr>
        <w:numPr>
          <w:ilvl w:val="0"/>
          <w:numId w:val="1003"/>
        </w:numPr>
        <w:pStyle w:val="Compact"/>
      </w:pPr>
      <w:r>
        <w:t xml:space="preserve">GPS-enabled device for location tracking</w:t>
      </w:r>
    </w:p>
    <w:p>
      <w:pPr>
        <w:numPr>
          <w:ilvl w:val="0"/>
          <w:numId w:val="1003"/>
        </w:numPr>
        <w:pStyle w:val="Compact"/>
      </w:pPr>
      <w:r>
        <w:t xml:space="preserve">Portable power bank and charging station</w:t>
      </w:r>
    </w:p>
    <w:p>
      <w:pPr>
        <w:numPr>
          <w:ilvl w:val="0"/>
          <w:numId w:val="1003"/>
        </w:numPr>
        <w:pStyle w:val="Compact"/>
      </w:pPr>
      <w:r>
        <w:t xml:space="preserve">Signal strength meter and antenna</w:t>
      </w:r>
    </w:p>
    <w:p>
      <w:pPr>
        <w:numPr>
          <w:ilvl w:val="0"/>
          <w:numId w:val="1003"/>
        </w:numPr>
        <w:pStyle w:val="Compact"/>
      </w:pPr>
      <w:r>
        <w:t xml:space="preserve">Data logging software</w:t>
      </w:r>
    </w:p>
    <w:bookmarkEnd w:id="24"/>
    <w:bookmarkStart w:id="25" w:name="data-collection-procedure"/>
    <w:p>
      <w:pPr>
        <w:pStyle w:val="Heading3"/>
      </w:pPr>
      <w:r>
        <w:t xml:space="preserve">4.2 Data Collection Procedure</w:t>
      </w:r>
    </w:p>
    <w:p>
      <w:pPr>
        <w:numPr>
          <w:ilvl w:val="0"/>
          <w:numId w:val="1004"/>
        </w:numPr>
        <w:pStyle w:val="Compact"/>
      </w:pPr>
      <w:r>
        <w:rPr>
          <w:bCs/>
          <w:b/>
        </w:rPr>
        <w:t xml:space="preserve">Preparation:</w:t>
      </w:r>
      <w:r>
        <w:t xml:space="preserve"> </w:t>
      </w:r>
      <w:r>
        <w:t xml:space="preserve">Calibrate all equipment before deployment. Ensure SIM cards from major Ghanaian operators (MTN, Vodafone, AirtelTigo, Glo) are active.</w:t>
      </w:r>
    </w:p>
    <w:p>
      <w:pPr>
        <w:numPr>
          <w:ilvl w:val="0"/>
          <w:numId w:val="1004"/>
        </w:numPr>
        <w:pStyle w:val="Compact"/>
      </w:pPr>
      <w:r>
        <w:rPr>
          <w:bCs/>
          <w:b/>
        </w:rPr>
        <w:t xml:space="preserve">Route Planning:</w:t>
      </w:r>
      <w:r>
        <w:t xml:space="preserve"> </w:t>
      </w:r>
      <w:r>
        <w:t xml:space="preserve">Define fixed routes and static measurement points in each study area. Use GPS coordinates to ensure repeatability.</w:t>
      </w:r>
    </w:p>
    <w:p>
      <w:pPr>
        <w:numPr>
          <w:ilvl w:val="0"/>
          <w:numId w:val="1004"/>
        </w:numPr>
        <w:pStyle w:val="Compact"/>
      </w:pPr>
      <w:r>
        <w:rPr>
          <w:bCs/>
          <w:b/>
        </w:rPr>
        <w:t xml:space="preserve">Drive Tests:</w:t>
      </w:r>
      <w:r>
        <w:t xml:space="preserve"> </w:t>
      </w:r>
      <w:r>
        <w:t xml:space="preserve">Conduct drive tests at speeds typical of Accra traffic (10–40 km/h). Record continuous data on signal strength, quality, and throughput.</w:t>
      </w:r>
    </w:p>
    <w:p>
      <w:pPr>
        <w:numPr>
          <w:ilvl w:val="0"/>
          <w:numId w:val="1004"/>
        </w:numPr>
        <w:pStyle w:val="Compact"/>
      </w:pPr>
      <w:r>
        <w:rPr>
          <w:bCs/>
          <w:b/>
        </w:rPr>
        <w:t xml:space="preserve">Static Tests:</w:t>
      </w:r>
      <w:r>
        <w:t xml:space="preserve"> </w:t>
      </w:r>
      <w:r>
        <w:t xml:space="preserve">At predefined locations, perform static measurements for 15 minutes each during peak (7–9 AM, 5–7 PM) and off-peak hours.</w:t>
      </w:r>
    </w:p>
    <w:p>
      <w:pPr>
        <w:numPr>
          <w:ilvl w:val="0"/>
          <w:numId w:val="1004"/>
        </w:numPr>
        <w:pStyle w:val="Compact"/>
      </w:pPr>
      <w:r>
        <w:rPr>
          <w:bCs/>
          <w:b/>
        </w:rPr>
        <w:t xml:space="preserve">Indoor Testing:</w:t>
      </w:r>
      <w:r>
        <w:t xml:space="preserve"> </w:t>
      </w:r>
      <w:r>
        <w:t xml:space="preserve">Enter selected buildings to measure indoor coverage and penetration loss.</w:t>
      </w:r>
    </w:p>
    <w:p>
      <w:pPr>
        <w:numPr>
          <w:ilvl w:val="0"/>
          <w:numId w:val="1004"/>
        </w:numPr>
        <w:pStyle w:val="Compact"/>
      </w:pPr>
      <w:r>
        <w:rPr>
          <w:bCs/>
          <w:b/>
        </w:rPr>
        <w:t xml:space="preserve">Environmental Logging:</w:t>
      </w:r>
      <w:r>
        <w:t xml:space="preserve"> </w:t>
      </w:r>
      <w:r>
        <w:t xml:space="preserve">Record weather conditions, time, and location for each measurement.</w:t>
      </w:r>
    </w:p>
    <w:bookmarkEnd w:id="25"/>
    <w:bookmarkStart w:id="26" w:name="data-analysis"/>
    <w:p>
      <w:pPr>
        <w:pStyle w:val="Heading3"/>
      </w:pPr>
      <w:r>
        <w:t xml:space="preserve">4.3 Data Analysis</w:t>
      </w:r>
    </w:p>
    <w:p>
      <w:pPr>
        <w:pStyle w:val="FirstParagraph"/>
      </w:pPr>
      <w:r>
        <w:t xml:space="preserve">The</w:t>
      </w:r>
      <w:r>
        <w:t xml:space="preserve"> </w:t>
      </w:r>
      <w:r>
        <w:rPr>
          <w:bCs/>
          <w:b/>
        </w:rPr>
        <w:t xml:space="preserve">Telecommunication Engineer</w:t>
      </w:r>
      <w:r>
        <w:t xml:space="preserve"> </w:t>
      </w:r>
      <w:r>
        <w:t xml:space="preserve">will analyze collected data using statistical tools and network simulation software. Key metrics will be averaged, and anomalies will be investigated. Heat maps will be generated to visualize coverage and performance across Accra.</w:t>
      </w:r>
    </w:p>
    <w:bookmarkEnd w:id="26"/>
    <w:bookmarkEnd w:id="27"/>
    <w:bookmarkStart w:id="28" w:name="safety-and-ethical-considerations"/>
    <w:p>
      <w:pPr>
        <w:pStyle w:val="Heading2"/>
      </w:pPr>
      <w:r>
        <w:t xml:space="preserve">5. Safety and Ethical Considerations</w:t>
      </w:r>
    </w:p>
    <w:p>
      <w:pPr>
        <w:pStyle w:val="FirstParagraph"/>
      </w:pPr>
      <w:r>
        <w:t xml:space="preserve">The safety of the</w:t>
      </w:r>
      <w:r>
        <w:t xml:space="preserve"> </w:t>
      </w:r>
      <w:r>
        <w:rPr>
          <w:bCs/>
          <w:b/>
        </w:rPr>
        <w:t xml:space="preserve">Telecommunication Engineer</w:t>
      </w:r>
      <w:r>
        <w:t xml:space="preserve"> </w:t>
      </w:r>
      <w:r>
        <w:t xml:space="preserve">and compliance with local laws are paramount. The following measures will be implemented:</w:t>
      </w:r>
    </w:p>
    <w:p>
      <w:pPr>
        <w:numPr>
          <w:ilvl w:val="0"/>
          <w:numId w:val="1005"/>
        </w:numPr>
        <w:pStyle w:val="Compact"/>
      </w:pPr>
      <w:r>
        <w:t xml:space="preserve">Obtain necessary permits from the National Communications Authority (NCA) and local authorities.</w:t>
      </w:r>
    </w:p>
    <w:p>
      <w:pPr>
        <w:numPr>
          <w:ilvl w:val="0"/>
          <w:numId w:val="1005"/>
        </w:numPr>
        <w:pStyle w:val="Compact"/>
      </w:pPr>
      <w:r>
        <w:t xml:space="preserve">Wear high-visibility clothing during drive tests and fieldwork.</w:t>
      </w:r>
    </w:p>
    <w:p>
      <w:pPr>
        <w:numPr>
          <w:ilvl w:val="0"/>
          <w:numId w:val="1005"/>
        </w:numPr>
        <w:pStyle w:val="Compact"/>
      </w:pPr>
      <w:r>
        <w:t xml:space="preserve">Avoid testing in restricted or secure areas without authorization.</w:t>
      </w:r>
    </w:p>
    <w:p>
      <w:pPr>
        <w:numPr>
          <w:ilvl w:val="0"/>
          <w:numId w:val="1005"/>
        </w:numPr>
        <w:pStyle w:val="Compact"/>
      </w:pPr>
      <w:r>
        <w:t xml:space="preserve">Ensure all equipment is securely mounted and does not distract the driver.</w:t>
      </w:r>
    </w:p>
    <w:p>
      <w:pPr>
        <w:numPr>
          <w:ilvl w:val="0"/>
          <w:numId w:val="1005"/>
        </w:numPr>
        <w:pStyle w:val="Compact"/>
      </w:pPr>
      <w:r>
        <w:t xml:space="preserve">Respect privacy laws; no personal user data will be collected.</w:t>
      </w:r>
    </w:p>
    <w:p>
      <w:pPr>
        <w:numPr>
          <w:ilvl w:val="0"/>
          <w:numId w:val="1005"/>
        </w:numPr>
        <w:pStyle w:val="Compact"/>
      </w:pPr>
      <w:r>
        <w:t xml:space="preserve">Follow traffic laws and safety protocols in Accra.</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Equipment calibration, permit acquisition, route planning</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Drive tests, static tests, indoor measurements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Statistical analysis, heat map generation, report drafting</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Final report submission and presentation</w:t>
            </w:r>
          </w:p>
        </w:tc>
      </w:tr>
    </w:tbl>
    <w:bookmarkEnd w:id="29"/>
    <w:bookmarkStart w:id="30" w:name="expected-outcomes"/>
    <w:p>
      <w:pPr>
        <w:pStyle w:val="Heading2"/>
      </w:pPr>
      <w:r>
        <w:t xml:space="preserve">7. Expected Outcomes</w:t>
      </w:r>
    </w:p>
    <w:p>
      <w:pPr>
        <w:pStyle w:val="FirstParagraph"/>
      </w:pPr>
      <w:r>
        <w:t xml:space="preserve">This Experiment Protocol aims to deliver a detailed assessment of telecommunication network performance in</w:t>
      </w:r>
      <w:r>
        <w:t xml:space="preserve"> </w:t>
      </w:r>
      <w:r>
        <w:rPr>
          <w:bCs/>
          <w:b/>
        </w:rPr>
        <w:t xml:space="preserve">Ghana Accra</w:t>
      </w:r>
      <w:r>
        <w:t xml:space="preserve">. The findings will assist network operators, policymakers, and infrastructure planners in making informed decisions to enhance connectivity, reduce service gaps, and support Accra's digital growth. The</w:t>
      </w:r>
      <w:r>
        <w:t xml:space="preserve"> </w:t>
      </w:r>
      <w:r>
        <w:rPr>
          <w:bCs/>
          <w:b/>
        </w:rPr>
        <w:t xml:space="preserve">Telecommunication Engineer</w:t>
      </w:r>
      <w:r>
        <w:t xml:space="preserve"> </w:t>
      </w:r>
      <w:r>
        <w:t xml:space="preserve">will ensure that all data is accurate, reproducible, and presented in a clear, actionable format.</w:t>
      </w:r>
    </w:p>
    <w:bookmarkEnd w:id="30"/>
    <w:bookmarkStart w:id="31" w:name="approval-and-signatures"/>
    <w:p>
      <w:pPr>
        <w:pStyle w:val="Heading2"/>
      </w:pPr>
      <w:r>
        <w:t xml:space="preserve">8. Approval and Signatures</w:t>
      </w:r>
    </w:p>
    <w:p>
      <w:pPr>
        <w:pStyle w:val="FirstParagraph"/>
      </w:pPr>
      <w:r>
        <w:t xml:space="preserve">This protocol has been reviewed and approved by the relevant stakeholders.</w:t>
      </w:r>
    </w:p>
    <w:p>
      <w:pPr>
        <w:pStyle w:val="BodyText"/>
      </w:pPr>
      <w:r>
        <w:rPr>
          <w:bCs/>
          <w:b/>
        </w:rPr>
        <w:t xml:space="preserve">Lead Telecommunication Engineer:</w:t>
      </w:r>
      <w:r>
        <w:t xml:space="preserve"> </w:t>
      </w:r>
      <w:r>
        <w:t xml:space="preserve">________________________</w:t>
      </w:r>
      <w:r>
        <w:br/>
      </w:r>
      <w:r>
        <w:rPr>
          <w:bCs/>
          <w:b/>
        </w:rPr>
        <w:t xml:space="preserve">Date:</w:t>
      </w:r>
      <w:r>
        <w:t xml:space="preserve"> </w:t>
      </w:r>
      <w:r>
        <w:t xml:space="preserve">________________________</w:t>
      </w:r>
    </w:p>
    <w:p>
      <w:pPr>
        <w:pStyle w:val="BodyText"/>
      </w:pPr>
      <w:r>
        <w:rPr>
          <w:bCs/>
          <w:b/>
        </w:rPr>
        <w:t xml:space="preserve">Project Supervisor:</w:t>
      </w:r>
      <w:r>
        <w:t xml:space="preserve"> </w:t>
      </w:r>
      <w:r>
        <w:t xml:space="preserve">________________________</w:t>
      </w:r>
      <w:r>
        <w:br/>
      </w:r>
      <w:r>
        <w:rPr>
          <w:bCs/>
          <w:b/>
        </w:rPr>
        <w:t xml:space="preserve">Date:</w:t>
      </w:r>
      <w:r>
        <w:t xml:space="preserve"> </w:t>
      </w:r>
      <w:r>
        <w:t xml:space="preserve">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Study in Ghana Accra</dc:title>
  <dc:creator/>
  <dc:language>en</dc:language>
  <cp:keywords/>
  <dcterms:created xsi:type="dcterms:W3CDTF">2026-10-10T04:31:29Z</dcterms:created>
  <dcterms:modified xsi:type="dcterms:W3CDTF">2026-10-10T04:31:29Z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