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Myanmar Yangon</w:t>
      </w:r>
    </w:p>
    <w:p>
      <w:pPr>
        <w:pStyle w:val="BodyText"/>
      </w:pPr>
      <w:r>
        <w:rPr>
          <w:bCs/>
          <w:b/>
        </w:rPr>
        <w:t xml:space="preserve">Document ID:</w:t>
      </w:r>
      <w:r>
        <w:t xml:space="preserve"> </w:t>
      </w:r>
      <w:r>
        <w:t xml:space="preserve">EXP-YGN-TE-2023-001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Telecommunication Engineer to conduct field testing and optimization of 4G LTE and emerging 5G network infrastructure within the urban and peri-urban environments of Myanmar Yangon. The primary objective is to evaluate signal propagation, latency, and throughput under local environmental conditions, including high humidity, dense urban structures, and intermittent power supply scenarios common in the region.</w:t>
      </w:r>
    </w:p>
    <w:p>
      <w:pPr>
        <w:pStyle w:val="BodyText"/>
      </w:pPr>
      <w:r>
        <w:t xml:space="preserve">The Telecommunication Engineer must adhere strictly to this protocol to ensure data integrity, safety, and compliance with local regulations.</w:t>
      </w:r>
    </w:p>
    <w:bookmarkEnd w:id="21"/>
    <w:bookmarkStart w:id="22" w:name="scope-and-environment"/>
    <w:p>
      <w:pPr>
        <w:pStyle w:val="Heading2"/>
      </w:pPr>
      <w:r>
        <w:t xml:space="preserve">2. Scope and Environment</w:t>
      </w:r>
    </w:p>
    <w:p>
      <w:pPr>
        <w:pStyle w:val="FirstParagraph"/>
      </w:pPr>
      <w:r>
        <w:t xml:space="preserve">The scope of this experiment covers the following areas in Myanmar Yangon:</w:t>
      </w:r>
    </w:p>
    <w:p>
      <w:pPr>
        <w:numPr>
          <w:ilvl w:val="0"/>
          <w:numId w:val="1001"/>
        </w:numPr>
        <w:pStyle w:val="Compact"/>
      </w:pPr>
      <w:r>
        <w:rPr>
          <w:bCs/>
          <w:b/>
        </w:rPr>
        <w:t xml:space="preserve">Urban Core:</w:t>
      </w:r>
      <w:r>
        <w:t xml:space="preserve"> </w:t>
      </w:r>
      <w:r>
        <w:t xml:space="preserve">Sanchaung and Kamayut townships, characterized by high building density.</w:t>
      </w:r>
    </w:p>
    <w:p>
      <w:pPr>
        <w:numPr>
          <w:ilvl w:val="0"/>
          <w:numId w:val="1001"/>
        </w:numPr>
        <w:pStyle w:val="Compact"/>
      </w:pPr>
      <w:r>
        <w:rPr>
          <w:bCs/>
          <w:b/>
        </w:rPr>
        <w:t xml:space="preserve">Suburban Areas:</w:t>
      </w:r>
      <w:r>
        <w:t xml:space="preserve"> </w:t>
      </w:r>
      <w:r>
        <w:t xml:space="preserve">Hlaing Tharyar and North Okkalapa, featuring mixed residential and industrial zones.</w:t>
      </w:r>
    </w:p>
    <w:p>
      <w:pPr>
        <w:numPr>
          <w:ilvl w:val="0"/>
          <w:numId w:val="1001"/>
        </w:numPr>
        <w:pStyle w:val="Compact"/>
      </w:pPr>
      <w:r>
        <w:rPr>
          <w:bCs/>
          <w:b/>
        </w:rPr>
        <w:t xml:space="preserve">Environmental Factors:</w:t>
      </w:r>
      <w:r>
        <w:t xml:space="preserve"> </w:t>
      </w:r>
      <w:r>
        <w:t xml:space="preserve">The protocol accounts for the tropical monsoon climate of Yangon, which affects RF propagation and equipment cooling.</w:t>
      </w:r>
    </w:p>
    <w:bookmarkEnd w:id="22"/>
    <w:bookmarkStart w:id="23" w:name="roles-and-responsibilities"/>
    <w:p>
      <w:pPr>
        <w:pStyle w:val="Heading2"/>
      </w:pPr>
      <w:r>
        <w:t xml:space="preserve">3. Roles and Responsibilities</w:t>
      </w:r>
    </w:p>
    <w:p>
      <w:pPr>
        <w:pStyle w:val="FirstParagraph"/>
      </w:pPr>
      <w:r>
        <w:t xml:space="preserve">The Telecommunication Engineer is responsible for:</w:t>
      </w:r>
    </w:p>
    <w:p>
      <w:pPr>
        <w:numPr>
          <w:ilvl w:val="0"/>
          <w:numId w:val="1002"/>
        </w:numPr>
        <w:pStyle w:val="Compact"/>
      </w:pPr>
      <w:r>
        <w:t xml:space="preserve">Calibrating all measurement equipment prior to deployment.</w:t>
      </w:r>
    </w:p>
    <w:p>
      <w:pPr>
        <w:numPr>
          <w:ilvl w:val="0"/>
          <w:numId w:val="1002"/>
        </w:numPr>
        <w:pStyle w:val="Compact"/>
      </w:pPr>
      <w:r>
        <w:t xml:space="preserve">Executing drive tests and walk tests according to the defined routes.</w:t>
      </w:r>
    </w:p>
    <w:p>
      <w:pPr>
        <w:numPr>
          <w:ilvl w:val="0"/>
          <w:numId w:val="1002"/>
        </w:numPr>
        <w:pStyle w:val="Compact"/>
      </w:pPr>
      <w:r>
        <w:t xml:space="preserve">Ensuring personal safety and equipment security in the field.</w:t>
      </w:r>
    </w:p>
    <w:p>
      <w:pPr>
        <w:numPr>
          <w:ilvl w:val="0"/>
          <w:numId w:val="1002"/>
        </w:numPr>
        <w:pStyle w:val="Compact"/>
      </w:pPr>
      <w:r>
        <w:t xml:space="preserve">Documenting anomalies related to network performance or infrastructure damage.</w:t>
      </w:r>
    </w:p>
    <w:bookmarkEnd w:id="23"/>
    <w:bookmarkStart w:id="24" w:name="equipment-and-tools"/>
    <w:p>
      <w:pPr>
        <w:pStyle w:val="Heading2"/>
      </w:pPr>
      <w:r>
        <w:t xml:space="preserve">4. Equipment and Tools</w:t>
      </w:r>
    </w:p>
    <w:p>
      <w:pPr>
        <w:pStyle w:val="FirstParagraph"/>
      </w:pPr>
      <w:r>
        <w:t xml:space="preserve">The following equipment must be used by the Telecommunication Engineer: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Handheld, 9kHz - 6GHz range</w:t>
            </w:r>
          </w:p>
        </w:tc>
        <w:tc>
          <w:tcPr/>
          <w:p>
            <w:pPr>
              <w:pStyle w:val="Compact"/>
              <w:jc w:val="left"/>
            </w:pPr>
            <w:r>
              <w:t xml:space="preserve">1</w:t>
            </w:r>
          </w:p>
        </w:tc>
      </w:tr>
      <w:tr>
        <w:tc>
          <w:tcPr/>
          <w:p>
            <w:pPr>
              <w:pStyle w:val="Compact"/>
              <w:jc w:val="left"/>
            </w:pPr>
            <w:r>
              <w:t xml:space="preserve">Signal Strength Meter</w:t>
            </w:r>
          </w:p>
        </w:tc>
        <w:tc>
          <w:tcPr/>
          <w:p>
            <w:pPr>
              <w:pStyle w:val="Compact"/>
              <w:jc w:val="left"/>
            </w:pPr>
            <w:r>
              <w:t xml:space="preserve">Calibrated for LTE/5G bands</w:t>
            </w:r>
          </w:p>
        </w:tc>
        <w:tc>
          <w:tcPr/>
          <w:p>
            <w:pPr>
              <w:pStyle w:val="Compact"/>
              <w:jc w:val="left"/>
            </w:pPr>
            <w:r>
              <w:t xml:space="preserve">1</w:t>
            </w:r>
          </w:p>
        </w:tc>
      </w:tr>
      <w:tr>
        <w:tc>
          <w:tcPr/>
          <w:p>
            <w:pPr>
              <w:pStyle w:val="Compact"/>
              <w:jc w:val="left"/>
            </w:pPr>
            <w:r>
              <w:t xml:space="preserve">GPS Logger</w:t>
            </w:r>
          </w:p>
        </w:tc>
        <w:tc>
          <w:tcPr/>
          <w:p>
            <w:pPr>
              <w:pStyle w:val="Compact"/>
              <w:jc w:val="left"/>
            </w:pPr>
            <w:r>
              <w:t xml:space="preserve">High-precision, offline mapping capable</w:t>
            </w:r>
          </w:p>
        </w:tc>
        <w:tc>
          <w:tcPr/>
          <w:p>
            <w:pPr>
              <w:pStyle w:val="Compact"/>
              <w:jc w:val="left"/>
            </w:pPr>
            <w:r>
              <w:t xml:space="preserve">1</w:t>
            </w:r>
          </w:p>
        </w:tc>
      </w:tr>
      <w:tr>
        <w:tc>
          <w:tcPr/>
          <w:p>
            <w:pPr>
              <w:pStyle w:val="Compact"/>
              <w:jc w:val="left"/>
            </w:pPr>
            <w:r>
              <w:t xml:space="preserve">Test Smartphones</w:t>
            </w:r>
          </w:p>
        </w:tc>
        <w:tc>
          <w:tcPr/>
          <w:p>
            <w:pPr>
              <w:pStyle w:val="Compact"/>
              <w:jc w:val="left"/>
            </w:pPr>
            <w:r>
              <w:t xml:space="preserve">Latest models supporting VoLTE/VoNR</w:t>
            </w:r>
          </w:p>
        </w:tc>
        <w:tc>
          <w:tcPr/>
          <w:p>
            <w:pPr>
              <w:pStyle w:val="Compact"/>
              <w:jc w:val="left"/>
            </w:pPr>
            <w:r>
              <w:t xml:space="preserve">3</w:t>
            </w:r>
          </w:p>
        </w:tc>
      </w:tr>
      <w:tr>
        <w:tc>
          <w:tcPr/>
          <w:p>
            <w:pPr>
              <w:pStyle w:val="Compact"/>
              <w:jc w:val="left"/>
            </w:pPr>
            <w:r>
              <w:t xml:space="preserve">Power Bank</w:t>
            </w:r>
          </w:p>
        </w:tc>
        <w:tc>
          <w:tcPr/>
          <w:p>
            <w:pPr>
              <w:pStyle w:val="Compact"/>
              <w:jc w:val="left"/>
            </w:pPr>
            <w:r>
              <w:t xml:space="preserve">20,000mAh minimum (for power outage resilience)</w:t>
            </w:r>
          </w:p>
        </w:tc>
        <w:tc>
          <w:tcPr/>
          <w:p>
            <w:pPr>
              <w:pStyle w:val="Compact"/>
              <w:jc w:val="left"/>
            </w:pPr>
            <w:r>
              <w:t xml:space="preserve">2</w:t>
            </w:r>
          </w:p>
        </w:tc>
      </w:tr>
    </w:tbl>
    <w:bookmarkEnd w:id="24"/>
    <w:bookmarkStart w:id="25" w:name="safety-and-regulatory-compliance"/>
    <w:p>
      <w:pPr>
        <w:pStyle w:val="Heading2"/>
      </w:pPr>
      <w:r>
        <w:t xml:space="preserve">5. Safety and Regulatory Compliance</w:t>
      </w:r>
    </w:p>
    <w:p>
      <w:pPr>
        <w:pStyle w:val="FirstParagraph"/>
      </w:pPr>
      <w:r>
        <w:t xml:space="preserve">Operating in Myanmar Yangon requires strict adherence to safety protocols:</w:t>
      </w:r>
    </w:p>
    <w:p>
      <w:pPr>
        <w:numPr>
          <w:ilvl w:val="0"/>
          <w:numId w:val="1003"/>
        </w:numPr>
        <w:pStyle w:val="Compact"/>
      </w:pPr>
      <w:r>
        <w:rPr>
          <w:bCs/>
          <w:b/>
        </w:rPr>
        <w:t xml:space="preserve">Electrical Safety:</w:t>
      </w:r>
      <w:r>
        <w:t xml:space="preserve"> </w:t>
      </w:r>
      <w:r>
        <w:t xml:space="preserve">Due to potential voltage fluctuations, the Telecommunication Engineer must use surge protectors when charging equipment.</w:t>
      </w:r>
    </w:p>
    <w:p>
      <w:pPr>
        <w:numPr>
          <w:ilvl w:val="0"/>
          <w:numId w:val="1003"/>
        </w:numPr>
        <w:pStyle w:val="Compact"/>
      </w:pPr>
      <w:r>
        <w:rPr>
          <w:bCs/>
          <w:b/>
        </w:rPr>
        <w:t xml:space="preserve">Heat Stress:</w:t>
      </w:r>
      <w:r>
        <w:t xml:space="preserve"> </w:t>
      </w:r>
      <w:r>
        <w:t xml:space="preserve">Yangon's high temperatures necessitate regular hydration breaks. Work should be scheduled during cooler hours when possible.</w:t>
      </w:r>
    </w:p>
    <w:p>
      <w:pPr>
        <w:numPr>
          <w:ilvl w:val="0"/>
          <w:numId w:val="1003"/>
        </w:numPr>
        <w:pStyle w:val="Compact"/>
      </w:pPr>
      <w:r>
        <w:rPr>
          <w:bCs/>
          <w:b/>
        </w:rPr>
        <w:t xml:space="preserve">Local Regulations:</w:t>
      </w:r>
      <w:r>
        <w:t xml:space="preserve"> </w:t>
      </w:r>
      <w:r>
        <w:t xml:space="preserve">Ensure all testing frequencies are approved by the Myanmar Posts and Telecommunications Department (MPTD).</w:t>
      </w:r>
    </w:p>
    <w:p>
      <w:pPr>
        <w:numPr>
          <w:ilvl w:val="0"/>
          <w:numId w:val="1003"/>
        </w:numPr>
        <w:pStyle w:val="Compact"/>
      </w:pPr>
      <w:r>
        <w:rPr>
          <w:bCs/>
          <w:b/>
        </w:rPr>
        <w:t xml:space="preserve">Traffic Safety:</w:t>
      </w:r>
      <w:r>
        <w:t xml:space="preserve"> </w:t>
      </w:r>
      <w:r>
        <w:t xml:space="preserve">Drive tests must comply with local traffic laws. The Telecommunication Engineer should not operate equipment while driving.</w:t>
      </w:r>
    </w:p>
    <w:bookmarkEnd w:id="25"/>
    <w:bookmarkStart w:id="30" w:name="experimental-procedure"/>
    <w:p>
      <w:pPr>
        <w:pStyle w:val="Heading2"/>
      </w:pPr>
      <w:r>
        <w:t xml:space="preserve">6. Experimental Procedure</w:t>
      </w:r>
    </w:p>
    <w:bookmarkStart w:id="26" w:name="pre-experiment-calibration"/>
    <w:p>
      <w:pPr>
        <w:pStyle w:val="Heading3"/>
      </w:pPr>
      <w:r>
        <w:t xml:space="preserve">6.1 Pre-Experiment Calibration</w:t>
      </w:r>
    </w:p>
    <w:p>
      <w:pPr>
        <w:pStyle w:val="FirstParagraph"/>
      </w:pPr>
      <w:r>
        <w:t xml:space="preserve">Before deployment in Myanmar Yangon, the Telecommunication Engineer must:</w:t>
      </w:r>
    </w:p>
    <w:p>
      <w:pPr>
        <w:numPr>
          <w:ilvl w:val="0"/>
          <w:numId w:val="1004"/>
        </w:numPr>
        <w:pStyle w:val="Compact"/>
      </w:pPr>
      <w:r>
        <w:t xml:space="preserve">Verify the calibration certificates of all RF equipment.</w:t>
      </w:r>
    </w:p>
    <w:p>
      <w:pPr>
        <w:numPr>
          <w:ilvl w:val="0"/>
          <w:numId w:val="1004"/>
        </w:numPr>
        <w:pStyle w:val="Compact"/>
      </w:pPr>
      <w:r>
        <w:t xml:space="preserve">Update GPS maps to the latest version for accurate location tagging.</w:t>
      </w:r>
    </w:p>
    <w:p>
      <w:pPr>
        <w:numPr>
          <w:ilvl w:val="0"/>
          <w:numId w:val="1004"/>
        </w:numPr>
        <w:pStyle w:val="Compact"/>
      </w:pPr>
      <w:r>
        <w:t xml:space="preserve">Perform a baseline test in a controlled environment to ensure equipment functionality.</w:t>
      </w:r>
    </w:p>
    <w:bookmarkEnd w:id="26"/>
    <w:bookmarkStart w:id="27" w:name="drive-test-execution"/>
    <w:p>
      <w:pPr>
        <w:pStyle w:val="Heading3"/>
      </w:pPr>
      <w:r>
        <w:t xml:space="preserve">6.2 Drive Test Execution</w:t>
      </w:r>
    </w:p>
    <w:p>
      <w:pPr>
        <w:pStyle w:val="FirstParagraph"/>
      </w:pPr>
      <w:r>
        <w:t xml:space="preserve">The Telecommunication Engineer will conduct drive tests along predefined routes:</w:t>
      </w:r>
    </w:p>
    <w:p>
      <w:pPr>
        <w:numPr>
          <w:ilvl w:val="0"/>
          <w:numId w:val="1005"/>
        </w:numPr>
        <w:pStyle w:val="Compact"/>
      </w:pPr>
      <w:r>
        <w:rPr>
          <w:bCs/>
          <w:b/>
        </w:rPr>
        <w:t xml:space="preserve">Speed:</w:t>
      </w:r>
      <w:r>
        <w:t xml:space="preserve"> </w:t>
      </w:r>
      <w:r>
        <w:t xml:space="preserve">Maintain a constant speed of 30-40 km/h to simulate typical urban traffic conditions.</w:t>
      </w:r>
    </w:p>
    <w:p>
      <w:pPr>
        <w:numPr>
          <w:ilvl w:val="0"/>
          <w:numId w:val="1005"/>
        </w:numPr>
        <w:pStyle w:val="Compact"/>
      </w:pPr>
      <w:r>
        <w:rPr>
          <w:bCs/>
          <w:b/>
        </w:rPr>
        <w:t xml:space="preserve">Data Collection:</w:t>
      </w:r>
      <w:r>
        <w:t xml:space="preserve"> </w:t>
      </w:r>
      <w:r>
        <w:t xml:space="preserve">Record RSRP (Reference Signal Received Power), RSRQ (Reference Signal Received Quality), and SINR (Signal-to-Interference-plus-Noise Ratio) every 3 seconds.</w:t>
      </w:r>
    </w:p>
    <w:p>
      <w:pPr>
        <w:numPr>
          <w:ilvl w:val="0"/>
          <w:numId w:val="1005"/>
        </w:numPr>
        <w:pStyle w:val="Compact"/>
      </w:pPr>
      <w:r>
        <w:rPr>
          <w:bCs/>
          <w:b/>
        </w:rPr>
        <w:t xml:space="preserve">Throughput Testing:</w:t>
      </w:r>
      <w:r>
        <w:t xml:space="preserve"> </w:t>
      </w:r>
      <w:r>
        <w:t xml:space="preserve">Perform download and upload speed tests at every cell site handover point.</w:t>
      </w:r>
    </w:p>
    <w:bookmarkEnd w:id="27"/>
    <w:bookmarkStart w:id="28" w:name="walk-test-execution"/>
    <w:p>
      <w:pPr>
        <w:pStyle w:val="Heading3"/>
      </w:pPr>
      <w:r>
        <w:t xml:space="preserve">6.3 Walk Test Execution</w:t>
      </w:r>
    </w:p>
    <w:p>
      <w:pPr>
        <w:pStyle w:val="FirstParagraph"/>
      </w:pPr>
      <w:r>
        <w:t xml:space="preserve">In areas with poor vehicle access, such as narrow alleys in old Yangon districts, the Telecommunication Engineer will perform walk tests:</w:t>
      </w:r>
    </w:p>
    <w:p>
      <w:pPr>
        <w:numPr>
          <w:ilvl w:val="0"/>
          <w:numId w:val="1006"/>
        </w:numPr>
        <w:pStyle w:val="Compact"/>
      </w:pPr>
      <w:r>
        <w:t xml:space="preserve">Walk at a steady pace of 4-5 km/h.</w:t>
      </w:r>
    </w:p>
    <w:p>
      <w:pPr>
        <w:numPr>
          <w:ilvl w:val="0"/>
          <w:numId w:val="1006"/>
        </w:numPr>
        <w:pStyle w:val="Compact"/>
      </w:pPr>
      <w:r>
        <w:t xml:space="preserve">Focus on indoor coverage penetration in multi-story buildings.</w:t>
      </w:r>
    </w:p>
    <w:p>
      <w:pPr>
        <w:numPr>
          <w:ilvl w:val="0"/>
          <w:numId w:val="1006"/>
        </w:numPr>
        <w:pStyle w:val="Compact"/>
      </w:pPr>
      <w:r>
        <w:t xml:space="preserve">Note any dead zones or areas with weak signal strength.</w:t>
      </w:r>
    </w:p>
    <w:bookmarkEnd w:id="28"/>
    <w:bookmarkStart w:id="29" w:name="data-logging-and-anomaly-reporting"/>
    <w:p>
      <w:pPr>
        <w:pStyle w:val="Heading3"/>
      </w:pPr>
      <w:r>
        <w:t xml:space="preserve">6.4 Data Logging and Anomaly Reporting</w:t>
      </w:r>
    </w:p>
    <w:p>
      <w:pPr>
        <w:pStyle w:val="FirstParagraph"/>
      </w:pPr>
      <w:r>
        <w:t xml:space="preserve">All data must be logged in real-time. If the Telecommunication Engineer encounters:</w:t>
      </w:r>
    </w:p>
    <w:p>
      <w:pPr>
        <w:numPr>
          <w:ilvl w:val="0"/>
          <w:numId w:val="1007"/>
        </w:numPr>
        <w:pStyle w:val="Compact"/>
      </w:pPr>
      <w:r>
        <w:t xml:space="preserve">Signal interference from unauthorized sources.</w:t>
      </w:r>
    </w:p>
    <w:p>
      <w:pPr>
        <w:numPr>
          <w:ilvl w:val="0"/>
          <w:numId w:val="1007"/>
        </w:numPr>
        <w:pStyle w:val="Compact"/>
      </w:pPr>
      <w:r>
        <w:t xml:space="preserve">Physical damage to cell towers or base stations.</w:t>
      </w:r>
    </w:p>
    <w:p>
      <w:pPr>
        <w:numPr>
          <w:ilvl w:val="0"/>
          <w:numId w:val="1007"/>
        </w:numPr>
        <w:pStyle w:val="Compact"/>
      </w:pPr>
      <w:r>
        <w:t xml:space="preserve">Network congestion leading to dropped calls.</w:t>
      </w:r>
    </w:p>
    <w:p>
      <w:pPr>
        <w:pStyle w:val="FirstParagraph"/>
      </w:pPr>
      <w:r>
        <w:t xml:space="preserve">These issues must be documented with GPS coordinates, timestamps, and photographic evidence.</w:t>
      </w:r>
    </w:p>
    <w:bookmarkEnd w:id="29"/>
    <w:bookmarkEnd w:id="30"/>
    <w:bookmarkStart w:id="31" w:name="data-analysis-and-reporting"/>
    <w:p>
      <w:pPr>
        <w:pStyle w:val="Heading2"/>
      </w:pPr>
      <w:r>
        <w:t xml:space="preserve">7. Data Analysis and Reporting</w:t>
      </w:r>
    </w:p>
    <w:p>
      <w:pPr>
        <w:pStyle w:val="FirstParagraph"/>
      </w:pPr>
      <w:r>
        <w:t xml:space="preserve">After completing the field tests in Myanmar Yangon, the Telecommunication Engineer must:</w:t>
      </w:r>
    </w:p>
    <w:p>
      <w:pPr>
        <w:numPr>
          <w:ilvl w:val="0"/>
          <w:numId w:val="1008"/>
        </w:numPr>
        <w:pStyle w:val="Compact"/>
      </w:pPr>
      <w:r>
        <w:t xml:space="preserve">Upload all collected data to the central server.</w:t>
      </w:r>
    </w:p>
    <w:p>
      <w:pPr>
        <w:numPr>
          <w:ilvl w:val="0"/>
          <w:numId w:val="1008"/>
        </w:numPr>
        <w:pStyle w:val="Compact"/>
      </w:pPr>
      <w:r>
        <w:t xml:space="preserve">Generate heatmaps showing signal strength and quality across the tested areas.</w:t>
      </w:r>
    </w:p>
    <w:p>
      <w:pPr>
        <w:numPr>
          <w:ilvl w:val="0"/>
          <w:numId w:val="1008"/>
        </w:numPr>
        <w:pStyle w:val="Compact"/>
      </w:pPr>
      <w:r>
        <w:t xml:space="preserve">Identify areas requiring network optimization or additional infrastructure.</w:t>
      </w:r>
    </w:p>
    <w:p>
      <w:pPr>
        <w:numPr>
          <w:ilvl w:val="0"/>
          <w:numId w:val="1008"/>
        </w:numPr>
        <w:pStyle w:val="Compact"/>
      </w:pPr>
      <w:r>
        <w:t xml:space="preserve">Submit a detailed report within 48 hours of test completion.</w:t>
      </w:r>
    </w:p>
    <w:bookmarkEnd w:id="31"/>
    <w:bookmarkStart w:id="32" w:name="conclusion"/>
    <w:p>
      <w:pPr>
        <w:pStyle w:val="Heading2"/>
      </w:pPr>
      <w:r>
        <w:t xml:space="preserve">8. Conclusion</w:t>
      </w:r>
    </w:p>
    <w:p>
      <w:pPr>
        <w:pStyle w:val="FirstParagraph"/>
      </w:pPr>
      <w:r>
        <w:t xml:space="preserve">This Experiment Protocol ensures that the Telecommunication Engineer conducts thorough and safe testing of telecommunication networks in Myanmar Yangon. By following these steps, we aim to enhance network reliability and performance for users in the region.</w:t>
      </w:r>
    </w:p>
    <w:p>
      <w:pPr>
        <w:pStyle w:val="BodyText"/>
      </w:pPr>
      <w:r>
        <w:t xml:space="preserve">Note: Any deviation from this protocol must be approved by the project manager in writing.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Myanmar Yangon</dc:title>
  <dc:creator/>
  <dc:language>en</dc:language>
  <cp:keywords/>
  <dcterms:created xsi:type="dcterms:W3CDTF">2026-10-10T04:27:59Z</dcterms:created>
  <dcterms:modified xsi:type="dcterms:W3CDTF">2026-10-10T04:27:59Z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