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Philippines</w:t>
      </w:r>
      <w:r>
        <w:t xml:space="preserve"> </w:t>
      </w:r>
      <w:r>
        <w:t xml:space="preserve">Manila</w:t>
      </w:r>
    </w:p>
    <w:bookmarkStart w:id="20" w:name="X833e19b20317bd68cc159eb9fa2430e17c78285"/>
    <w:p>
      <w:pPr>
        <w:pStyle w:val="Heading1"/>
      </w:pPr>
      <w:r>
        <w:t xml:space="preserve">Experiment Protocol: Telecommunication Engineer Field Testing in Philippines Manila</w:t>
      </w:r>
    </w:p>
    <w:p>
      <w:pPr>
        <w:pStyle w:val="FirstParagraph"/>
      </w:pPr>
      <w:r>
        <w:rPr>
          <w:bCs/>
          <w:b/>
        </w:rPr>
        <w:t xml:space="preserve">Document ID:</w:t>
      </w:r>
      <w:r>
        <w:t xml:space="preserve"> </w:t>
      </w:r>
      <w:r>
        <w:t xml:space="preserve">TP-MNL-2024-001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Telecommunications Engineering Research Group</w:t>
      </w:r>
    </w:p>
    <w:bookmarkEnd w:id="20"/>
    <w:p>
      <w:pPr>
        <w:pStyle w:val="BodyText"/>
      </w:pPr>
      <w:r>
        <w:t xml:space="preserve">1. Introduction</w:t>
      </w:r>
    </w:p>
    <w:p>
      <w:pPr>
        <w:pStyle w:val="BodyText"/>
      </w:pPr>
      <w:r>
        <w:t xml:space="preserve">This Experiment Protocol outlines the procedures, methodologies, and safety guidelines for conducting field experiments related to telecommunication network performance in the Philippines Manila metropolitan area. The primary objective is to evaluate the efficiency, reliability, and coverage of modern telecommunication systems under real-world urban conditions. This protocol is designed specifically for Telecommunication Engineers tasked with deploying, testing, and optimizing communication infrastructure in densely populated and geographically complex environments such as Manila.</w:t>
      </w:r>
    </w:p>
    <w:p>
      <w:pPr>
        <w:pStyle w:val="BodyText"/>
      </w:pPr>
      <w:r>
        <w:t xml:space="preserve">The Philippines Manila region presents unique challenges due to its high population density, diverse topography, and frequent weather disruptions. This protocol ensures that all experiments are conducted systematically, ethically, and in compliance with local regulations and industry standards.</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signal strength and quality of 4G LTE and 5G networks across various districts in Manila.</w:t>
      </w:r>
    </w:p>
    <w:p>
      <w:pPr>
        <w:numPr>
          <w:ilvl w:val="0"/>
          <w:numId w:val="1001"/>
        </w:numPr>
        <w:pStyle w:val="Compact"/>
      </w:pPr>
      <w:r>
        <w:t xml:space="preserve">To identify areas with poor connectivity and propose infrastructure improvements.</w:t>
      </w:r>
    </w:p>
    <w:p>
      <w:pPr>
        <w:numPr>
          <w:ilvl w:val="0"/>
          <w:numId w:val="1001"/>
        </w:numPr>
        <w:pStyle w:val="Compact"/>
      </w:pPr>
      <w:r>
        <w:t xml:space="preserve">To evaluate the impact of environmental factors (e.g., humidity, rainfall, urban structures) on telecommunication performance.</w:t>
      </w:r>
    </w:p>
    <w:p>
      <w:pPr>
        <w:numPr>
          <w:ilvl w:val="0"/>
          <w:numId w:val="1001"/>
        </w:numPr>
        <w:pStyle w:val="Compact"/>
      </w:pPr>
      <w:r>
        <w:t xml:space="preserve">To ensure that all testing procedures adhere to safety standards and regulatory requirements in the Philippines.</w:t>
      </w:r>
    </w:p>
    <w:p>
      <w:pPr>
        <w:pStyle w:val="FirstParagraph"/>
      </w:pPr>
      <w:r>
        <w:t xml:space="preserve">3. Scope</w:t>
      </w:r>
    </w:p>
    <w:p>
      <w:pPr>
        <w:pStyle w:val="BodyText"/>
      </w:pPr>
      <w:r>
        <w:t xml:space="preserve">This protocol applies to all Telecommunication Engineers involved in field testing activities within the Philippines Manila area. It covers the planning, execution, data collection, and analysis phases of the experiment. The scope includes both terrestrial and mobile network testing, as well as the use of specialized equipment for signal measurement and network diagnostics.</w:t>
      </w:r>
    </w:p>
    <w:p>
      <w:pPr>
        <w:pStyle w:val="BodyText"/>
      </w:pPr>
      <w:r>
        <w:t xml:space="preserve">4. Equipment and Materials</w:t>
      </w:r>
    </w:p>
    <w:p>
      <w:pPr>
        <w:pStyle w:val="BodyText"/>
      </w:pPr>
      <w:r>
        <w:t xml:space="preserve">The following equipment and materials are required for the experiment:</w:t>
      </w:r>
    </w:p>
    <w:p>
      <w:pPr>
        <w:numPr>
          <w:ilvl w:val="0"/>
          <w:numId w:val="1002"/>
        </w:numPr>
        <w:pStyle w:val="Compact"/>
      </w:pPr>
      <w:r>
        <w:t xml:space="preserve">Spectrum analyzer</w:t>
      </w:r>
    </w:p>
    <w:p>
      <w:pPr>
        <w:numPr>
          <w:ilvl w:val="0"/>
          <w:numId w:val="1002"/>
        </w:numPr>
        <w:pStyle w:val="Compact"/>
      </w:pPr>
      <w:r>
        <w:t xml:space="preserve">Signal strength meter</w:t>
      </w:r>
    </w:p>
    <w:p>
      <w:pPr>
        <w:numPr>
          <w:ilvl w:val="0"/>
          <w:numId w:val="1002"/>
        </w:numPr>
        <w:pStyle w:val="Compact"/>
      </w:pPr>
      <w:r>
        <w:t xml:space="preserve">GPS device for location tracking</w:t>
      </w:r>
    </w:p>
    <w:p>
      <w:pPr>
        <w:numPr>
          <w:ilvl w:val="0"/>
          <w:numId w:val="1002"/>
        </w:numPr>
        <w:pStyle w:val="Compact"/>
      </w:pPr>
      <w:r>
        <w:t xml:space="preserve">Mobile devices with network testing applications</w:t>
      </w:r>
    </w:p>
    <w:p>
      <w:pPr>
        <w:numPr>
          <w:ilvl w:val="0"/>
          <w:numId w:val="1002"/>
        </w:numPr>
        <w:pStyle w:val="Compact"/>
      </w:pPr>
      <w:r>
        <w:t xml:space="preserve">Portable power supplies and batteries</w:t>
      </w:r>
    </w:p>
    <w:p>
      <w:pPr>
        <w:numPr>
          <w:ilvl w:val="0"/>
          <w:numId w:val="1002"/>
        </w:numPr>
        <w:pStyle w:val="Compact"/>
      </w:pPr>
      <w:r>
        <w:t xml:space="preserve">Personal protective equipment (PPE) including helmets, reflective vests, and safety boots</w:t>
      </w:r>
    </w:p>
    <w:p>
      <w:pPr>
        <w:numPr>
          <w:ilvl w:val="0"/>
          <w:numId w:val="1002"/>
        </w:numPr>
        <w:pStyle w:val="Compact"/>
      </w:pPr>
      <w:r>
        <w:t xml:space="preserve">Data logging tools and software</w:t>
      </w:r>
    </w:p>
    <w:p>
      <w:pPr>
        <w:pStyle w:val="FirstParagraph"/>
      </w:pPr>
      <w:r>
        <w:t xml:space="preserve">5. Methodology</w:t>
      </w:r>
    </w:p>
    <w:p>
      <w:pPr>
        <w:pStyle w:val="BodyText"/>
      </w:pPr>
      <w:r>
        <w:t xml:space="preserve">The experiment will be conducted in three phases:</w:t>
      </w:r>
    </w:p>
    <w:p>
      <w:pPr>
        <w:numPr>
          <w:ilvl w:val="0"/>
          <w:numId w:val="1003"/>
        </w:numPr>
        <w:pStyle w:val="Compact"/>
      </w:pPr>
      <w:r>
        <w:rPr>
          <w:bCs/>
          <w:b/>
        </w:rPr>
        <w:t xml:space="preserve">Preparation Phase:</w:t>
      </w:r>
      <w:r>
        <w:t xml:space="preserve"> </w:t>
      </w:r>
      <w:r>
        <w:t xml:space="preserve">Engineers will review the test sites, obtain necessary permits, and calibrate all equipment. A detailed schedule will be created to ensure efficient coverage of all target areas in Manila.</w:t>
      </w:r>
    </w:p>
    <w:p>
      <w:pPr>
        <w:numPr>
          <w:ilvl w:val="0"/>
          <w:numId w:val="1003"/>
        </w:numPr>
        <w:pStyle w:val="Compact"/>
      </w:pPr>
      <w:r>
        <w:rPr>
          <w:bCs/>
          <w:b/>
        </w:rPr>
        <w:t xml:space="preserve">Execution Phase:</w:t>
      </w:r>
      <w:r>
        <w:t xml:space="preserve"> </w:t>
      </w:r>
      <w:r>
        <w:t xml:space="preserve">Field testing will be carried out according to the predefined routes and checkpoints. Signal strength, latency, throughput, and other key performance indicators (KPIs) will be measured at regular intervals. Data will be recorded in real-time using standardized forms and digital tools.</w:t>
      </w:r>
    </w:p>
    <w:p>
      <w:pPr>
        <w:numPr>
          <w:ilvl w:val="0"/>
          <w:numId w:val="1003"/>
        </w:numPr>
        <w:pStyle w:val="Compact"/>
      </w:pPr>
      <w:r>
        <w:rPr>
          <w:bCs/>
          <w:b/>
        </w:rPr>
        <w:t xml:space="preserve">Analysis Phase:</w:t>
      </w:r>
      <w:r>
        <w:t xml:space="preserve"> </w:t>
      </w:r>
      <w:r>
        <w:t xml:space="preserve">Collected data will be analyzed to identify trends, anomalies, and areas requiring improvement. Reports will be generated and submitted to relevant stakeholders for further action.</w:t>
      </w:r>
    </w:p>
    <w:p>
      <w:pPr>
        <w:pStyle w:val="FirstParagraph"/>
      </w:pPr>
      <w:r>
        <w:t xml:space="preserve">6. Safety Guidelines</w:t>
      </w:r>
    </w:p>
    <w:p>
      <w:pPr>
        <w:pStyle w:val="BodyText"/>
      </w:pPr>
      <w:r>
        <w:t xml:space="preserve">Safety is a top priority for all Telecommunication Engineers working in the Philippines Manila area. The following guidelines must be strictly followed:</w:t>
      </w:r>
    </w:p>
    <w:p>
      <w:pPr>
        <w:numPr>
          <w:ilvl w:val="0"/>
          <w:numId w:val="1004"/>
        </w:numPr>
        <w:pStyle w:val="Compact"/>
      </w:pPr>
      <w:r>
        <w:t xml:space="preserve">Wear appropriate PPE at all times during field operations.</w:t>
      </w:r>
    </w:p>
    <w:p>
      <w:pPr>
        <w:numPr>
          <w:ilvl w:val="0"/>
          <w:numId w:val="1004"/>
        </w:numPr>
        <w:pStyle w:val="Compact"/>
      </w:pPr>
      <w:r>
        <w:t xml:space="preserve">Avoid working alone; always operate in teams of at least two engineers.</w:t>
      </w:r>
    </w:p>
    <w:p>
      <w:pPr>
        <w:numPr>
          <w:ilvl w:val="0"/>
          <w:numId w:val="1004"/>
        </w:numPr>
        <w:pStyle w:val="Compact"/>
      </w:pPr>
      <w:r>
        <w:t xml:space="preserve">Be aware of local traffic conditions and pedestrian activity, especially in busy urban areas.</w:t>
      </w:r>
    </w:p>
    <w:p>
      <w:pPr>
        <w:numPr>
          <w:ilvl w:val="0"/>
          <w:numId w:val="1004"/>
        </w:numPr>
        <w:pStyle w:val="Compact"/>
      </w:pPr>
      <w:r>
        <w:t xml:space="preserve">Monitor weather forecasts and suspend operations during severe weather conditions such as typhoons or heavy rainfall.</w:t>
      </w:r>
    </w:p>
    <w:p>
      <w:pPr>
        <w:numPr>
          <w:ilvl w:val="0"/>
          <w:numId w:val="1004"/>
        </w:numPr>
        <w:pStyle w:val="Compact"/>
      </w:pPr>
      <w:r>
        <w:t xml:space="preserve">Ensure that all electrical equipment is properly insulated and grounded to prevent accidents.</w:t>
      </w:r>
    </w:p>
    <w:p>
      <w:pPr>
        <w:pStyle w:val="FirstParagraph"/>
      </w:pPr>
      <w:r>
        <w:t xml:space="preserve">7. Data Collection and Reporting</w:t>
      </w:r>
    </w:p>
    <w:p>
      <w:pPr>
        <w:pStyle w:val="BodyText"/>
      </w:pPr>
      <w:r>
        <w:t xml:space="preserve">All data collected during the experiment must be accurate, complete, and securely stored. Engineers are required to use standardized templates for recording measurements and observations. Data will be uploaded to a centralized database for analysis and reporting.</w:t>
      </w:r>
    </w:p>
    <w:p>
      <w:pPr>
        <w:pStyle w:val="BodyText"/>
      </w:pPr>
      <w:r>
        <w:t xml:space="preserve">Final reports will include:</w:t>
      </w:r>
    </w:p>
    <w:p>
      <w:pPr>
        <w:numPr>
          <w:ilvl w:val="0"/>
          <w:numId w:val="1005"/>
        </w:numPr>
        <w:pStyle w:val="Compact"/>
      </w:pPr>
      <w:r>
        <w:t xml:space="preserve">Summary of findings</w:t>
      </w:r>
    </w:p>
    <w:p>
      <w:pPr>
        <w:numPr>
          <w:ilvl w:val="0"/>
          <w:numId w:val="1005"/>
        </w:numPr>
        <w:pStyle w:val="Compact"/>
      </w:pPr>
      <w:r>
        <w:t xml:space="preserve">Detailed analysis of network performance metrics</w:t>
      </w:r>
    </w:p>
    <w:p>
      <w:pPr>
        <w:numPr>
          <w:ilvl w:val="0"/>
          <w:numId w:val="1005"/>
        </w:numPr>
        <w:pStyle w:val="Compact"/>
      </w:pPr>
      <w:r>
        <w:t xml:space="preserve">Recommendations for infrastructure upgrades</w:t>
      </w:r>
    </w:p>
    <w:p>
      <w:pPr>
        <w:numPr>
          <w:ilvl w:val="0"/>
          <w:numId w:val="1005"/>
        </w:numPr>
        <w:pStyle w:val="Compact"/>
      </w:pPr>
      <w:r>
        <w:t xml:space="preserve">Photographic and video documentation of test sites</w:t>
      </w:r>
    </w:p>
    <w:p>
      <w:pPr>
        <w:pStyle w:val="FirstParagraph"/>
      </w:pPr>
      <w:r>
        <w:t xml:space="preserve">8. Compliance and Ethics</w:t>
      </w:r>
    </w:p>
    <w:p>
      <w:pPr>
        <w:pStyle w:val="BodyText"/>
      </w:pPr>
      <w:r>
        <w:t xml:space="preserve">This experiment protocol adheres to the regulations set by the National Telecommunications Commission (NTC) of the Philippines and other relevant authorities. All testing activities will be conducted with respect for local communities, minimizing disruption and ensuring transparency.</w:t>
      </w:r>
    </w:p>
    <w:p>
      <w:pPr>
        <w:pStyle w:val="BodyText"/>
      </w:pPr>
      <w:r>
        <w:t xml:space="preserve">Engineers must maintain professional integrity, avoid conflicts of interest, and ensure that all data is used solely for the purposes outlined in this protocol.</w:t>
      </w:r>
    </w:p>
    <w:p>
      <w:pPr>
        <w:pStyle w:val="BodyText"/>
      </w:pPr>
      <w:r>
        <w:t xml:space="preserve">9. Conclusion</w:t>
      </w:r>
    </w:p>
    <w:p>
      <w:pPr>
        <w:pStyle w:val="BodyText"/>
      </w:pPr>
      <w:r>
        <w:t xml:space="preserve">This Experiment Protocol provides a comprehensive framework for Telecommunication Engineers conducting field tests in the Philippines Manila area. By following these guidelines, engineers can ensure that their work is safe, efficient, and aligned with the highest standards of technical excellence. The insights gained from this experiment will contribute to the improvement of telecommunication services, benefiting both service providers and the general public in Manila.</w:t>
      </w:r>
    </w:p>
    <w:p>
      <w:pPr>
        <w:pStyle w:val="BodyText"/>
      </w:pPr>
      <w:r>
        <w:t xml:space="preserve">10. References</w:t>
      </w:r>
    </w:p>
    <w:p>
      <w:pPr>
        <w:numPr>
          <w:ilvl w:val="0"/>
          <w:numId w:val="1006"/>
        </w:numPr>
        <w:pStyle w:val="Compact"/>
      </w:pPr>
      <w:r>
        <w:t xml:space="preserve">National Telecommunications Commission (NTC) Regulations</w:t>
      </w:r>
    </w:p>
    <w:p>
      <w:pPr>
        <w:numPr>
          <w:ilvl w:val="0"/>
          <w:numId w:val="1006"/>
        </w:numPr>
        <w:pStyle w:val="Compact"/>
      </w:pPr>
      <w:r>
        <w:t xml:space="preserve">IEEE Standards for Telecommunications Engineering</w:t>
      </w:r>
    </w:p>
    <w:p>
      <w:pPr>
        <w:numPr>
          <w:ilvl w:val="0"/>
          <w:numId w:val="1006"/>
        </w:numPr>
        <w:pStyle w:val="Compact"/>
      </w:pPr>
      <w:r>
        <w:t xml:space="preserve">Local Government Unit (LGU) Guidelines for Field Operations in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Philippines Manila</dc:title>
  <dc:creator/>
  <dc:language>en</dc:language>
  <cp:keywords/>
  <dcterms:created xsi:type="dcterms:W3CDTF">2026-10-10T02:09:12Z</dcterms:created>
  <dcterms:modified xsi:type="dcterms:W3CDTF">2026-10-10T02:09:12Z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