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Field</w:t>
      </w:r>
      <w:r>
        <w:t xml:space="preserve"> </w:t>
      </w:r>
      <w:r>
        <w:t xml:space="preserve">Assessment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c999e2d63d15c2abbac4d3503805ef9446a834f"/>
    <w:p>
      <w:pPr>
        <w:pStyle w:val="Heading1"/>
      </w:pPr>
      <w:r>
        <w:t xml:space="preserve">Experiment Protocol: Telecommunication Engineer Field Assessment</w:t>
      </w:r>
    </w:p>
    <w:p>
      <w:pPr>
        <w:pStyle w:val="FirstParagraph"/>
      </w:pPr>
      <w:r>
        <w:rPr>
          <w:bCs/>
          <w:b/>
        </w:rPr>
        <w:t xml:space="preserve">Location:</w:t>
      </w:r>
      <w:r>
        <w:t xml:space="preserve"> </w:t>
      </w:r>
      <w:r>
        <w:t xml:space="preserve">Ho Chi Minh City, Vietnam</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and capabilities of a Telecommunication Engineer in the dynamic urban environment of Ho Chi Minh City (HCMC). The primary objective is to assess the engineer's ability to design, implement, and troubleshoot telecommunication systems under real-world conditions specific to this bustling metropolis. The experiment aims to ensure that the engineer can effectively manage network infrastructure, optimize signal coverage, and maintain service reliability amidst the unique challenges posed by HCMC's dense urban landscape, high population density, and rapid technological advancements.</w:t>
      </w:r>
    </w:p>
    <w:bookmarkEnd w:id="21"/>
    <w:bookmarkStart w:id="22" w:name="scope-and-context"/>
    <w:p>
      <w:pPr>
        <w:pStyle w:val="Heading2"/>
      </w:pPr>
      <w:r>
        <w:t xml:space="preserve">2. Scope and Context</w:t>
      </w:r>
    </w:p>
    <w:p>
      <w:pPr>
        <w:pStyle w:val="FirstParagraph"/>
      </w:pPr>
      <w:r>
        <w:t xml:space="preserve">The scope of this experiment encompasses various aspects of telecommunication engineering, including but not limited to:</w:t>
      </w:r>
    </w:p>
    <w:p>
      <w:pPr>
        <w:numPr>
          <w:ilvl w:val="0"/>
          <w:numId w:val="1001"/>
        </w:numPr>
        <w:pStyle w:val="Compact"/>
      </w:pPr>
      <w:r>
        <w:t xml:space="preserve">Network planning and optimization for 4G/5G technologies.</w:t>
      </w:r>
    </w:p>
    <w:p>
      <w:pPr>
        <w:numPr>
          <w:ilvl w:val="0"/>
          <w:numId w:val="1001"/>
        </w:numPr>
        <w:pStyle w:val="Compact"/>
      </w:pPr>
      <w:r>
        <w:t xml:space="preserve">Fiber optic installation and maintenance.</w:t>
      </w:r>
    </w:p>
    <w:p>
      <w:pPr>
        <w:numPr>
          <w:ilvl w:val="0"/>
          <w:numId w:val="1001"/>
        </w:numPr>
        <w:pStyle w:val="Compact"/>
      </w:pPr>
      <w:r>
        <w:t xml:space="preserve">Signal propagation analysis in high-rise buildings and congested areas.</w:t>
      </w:r>
    </w:p>
    <w:p>
      <w:pPr>
        <w:numPr>
          <w:ilvl w:val="0"/>
          <w:numId w:val="1001"/>
        </w:numPr>
        <w:pStyle w:val="Compact"/>
      </w:pPr>
      <w:r>
        <w:t xml:space="preserve">Troubleshooting and resolving network outages.</w:t>
      </w:r>
    </w:p>
    <w:p>
      <w:pPr>
        <w:numPr>
          <w:ilvl w:val="0"/>
          <w:numId w:val="1001"/>
        </w:numPr>
        <w:pStyle w:val="Compact"/>
      </w:pPr>
      <w:r>
        <w:t xml:space="preserve">Compliance with local regulations and standards set by the Ministry of Information and Communications (MIC) of Vietnam.</w:t>
      </w:r>
    </w:p>
    <w:p>
      <w:pPr>
        <w:pStyle w:val="FirstParagraph"/>
      </w:pPr>
      <w:r>
        <w:t xml:space="preserve">The context of Ho Chi Minh City is crucial, as it presents specific challenges such as:</w:t>
      </w:r>
    </w:p>
    <w:p>
      <w:pPr>
        <w:numPr>
          <w:ilvl w:val="0"/>
          <w:numId w:val="1002"/>
        </w:numPr>
        <w:pStyle w:val="Compact"/>
      </w:pPr>
      <w:r>
        <w:t xml:space="preserve">High traffic congestion affecting field operations.</w:t>
      </w:r>
    </w:p>
    <w:p>
      <w:pPr>
        <w:numPr>
          <w:ilvl w:val="0"/>
          <w:numId w:val="1002"/>
        </w:numPr>
        <w:pStyle w:val="Compact"/>
      </w:pPr>
      <w:r>
        <w:t xml:space="preserve">Complex building structures impacting signal coverage.</w:t>
      </w:r>
    </w:p>
    <w:p>
      <w:pPr>
        <w:numPr>
          <w:ilvl w:val="0"/>
          <w:numId w:val="1002"/>
        </w:numPr>
        <w:pStyle w:val="Compact"/>
      </w:pPr>
      <w:r>
        <w:t xml:space="preserve">Extreme weather conditions, including heavy rainfall and humidity.</w:t>
      </w:r>
    </w:p>
    <w:p>
      <w:pPr>
        <w:numPr>
          <w:ilvl w:val="0"/>
          <w:numId w:val="1002"/>
        </w:numPr>
        <w:pStyle w:val="Compact"/>
      </w:pPr>
      <w:r>
        <w:t xml:space="preserve">Rapid urbanization requiring scalable solutions.</w:t>
      </w:r>
    </w:p>
    <w:bookmarkEnd w:id="22"/>
    <w:bookmarkStart w:id="23" w:name="roles-and-responsibilities"/>
    <w:p>
      <w:pPr>
        <w:pStyle w:val="Heading2"/>
      </w:pPr>
      <w:r>
        <w:t xml:space="preserve">3.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Telecommunication Engineer</w:t>
            </w:r>
          </w:p>
        </w:tc>
        <w:tc>
          <w:tcPr/>
          <w:p>
            <w:pPr>
              <w:pStyle w:val="Compact"/>
              <w:jc w:val="left"/>
            </w:pPr>
            <w:r>
              <w:t xml:space="preserve">Execute the experiment tasks, analyze data, and provide recommendations.</w:t>
            </w:r>
          </w:p>
        </w:tc>
      </w:tr>
      <w:tr>
        <w:tc>
          <w:tcPr/>
          <w:p>
            <w:pPr>
              <w:pStyle w:val="Compact"/>
              <w:jc w:val="left"/>
            </w:pPr>
            <w:r>
              <w:t xml:space="preserve">Project Manager</w:t>
            </w:r>
          </w:p>
        </w:tc>
        <w:tc>
          <w:tcPr/>
          <w:p>
            <w:pPr>
              <w:pStyle w:val="Compact"/>
              <w:jc w:val="left"/>
            </w:pPr>
            <w:r>
              <w:t xml:space="preserve">Oversee the experiment, ensure compliance with protocols, and coordinate resources.</w:t>
            </w:r>
          </w:p>
        </w:tc>
      </w:tr>
      <w:tr>
        <w:tc>
          <w:tcPr/>
          <w:p>
            <w:pPr>
              <w:pStyle w:val="Compact"/>
              <w:jc w:val="left"/>
            </w:pPr>
            <w:r>
              <w:t xml:space="preserve">Technical Support Team</w:t>
            </w:r>
          </w:p>
        </w:tc>
        <w:tc>
          <w:tcPr/>
          <w:p>
            <w:pPr>
              <w:pStyle w:val="Compact"/>
              <w:jc w:val="left"/>
            </w:pPr>
            <w:r>
              <w:t xml:space="preserve">Assist with equipment setup, data collection, and troubleshooting.</w:t>
            </w:r>
          </w:p>
        </w:tc>
      </w:tr>
      <w:tr>
        <w:tc>
          <w:tcPr/>
          <w:p>
            <w:pPr>
              <w:pStyle w:val="Compact"/>
              <w:jc w:val="left"/>
            </w:pPr>
            <w:r>
              <w:t xml:space="preserve">Regulatory Liaison</w:t>
            </w:r>
          </w:p>
        </w:tc>
        <w:tc>
          <w:tcPr/>
          <w:p>
            <w:pPr>
              <w:pStyle w:val="Compact"/>
              <w:jc w:val="left"/>
            </w:pPr>
            <w:r>
              <w:t xml:space="preserve">Ensure adherence to local laws and obtain necessary permits.</w:t>
            </w:r>
          </w:p>
        </w:tc>
      </w:tr>
    </w:tbl>
    <w:bookmarkEnd w:id="23"/>
    <w:bookmarkStart w:id="24" w:name="equipment-and-tools"/>
    <w:p>
      <w:pPr>
        <w:pStyle w:val="Heading2"/>
      </w:pPr>
      <w:r>
        <w:t xml:space="preserve">4. Equipment and Tools</w:t>
      </w:r>
    </w:p>
    <w:p>
      <w:pPr>
        <w:pStyle w:val="FirstParagraph"/>
      </w:pPr>
      <w:r>
        <w:t xml:space="preserve">The following equipment and tools are required for the experiment:</w:t>
      </w:r>
    </w:p>
    <w:p>
      <w:pPr>
        <w:numPr>
          <w:ilvl w:val="0"/>
          <w:numId w:val="1003"/>
        </w:numPr>
        <w:pStyle w:val="Compact"/>
      </w:pPr>
      <w:r>
        <w:t xml:space="preserve">Spectrum analyzers and signal strength meters.</w:t>
      </w:r>
    </w:p>
    <w:p>
      <w:pPr>
        <w:numPr>
          <w:ilvl w:val="0"/>
          <w:numId w:val="1003"/>
        </w:numPr>
        <w:pStyle w:val="Compact"/>
      </w:pPr>
      <w:r>
        <w:t xml:space="preserve">Fiber optic testers and splicing machines.</w:t>
      </w:r>
    </w:p>
    <w:p>
      <w:pPr>
        <w:numPr>
          <w:ilvl w:val="0"/>
          <w:numId w:val="1003"/>
        </w:numPr>
        <w:pStyle w:val="Compact"/>
      </w:pPr>
      <w:r>
        <w:t xml:space="preserve">Laptops with network simulation software.</w:t>
      </w:r>
    </w:p>
    <w:p>
      <w:pPr>
        <w:numPr>
          <w:ilvl w:val="0"/>
          <w:numId w:val="1003"/>
        </w:numPr>
        <w:pStyle w:val="Compact"/>
      </w:pPr>
      <w:r>
        <w:t xml:space="preserve">GPS devices for location tracking.</w:t>
      </w:r>
    </w:p>
    <w:p>
      <w:pPr>
        <w:numPr>
          <w:ilvl w:val="0"/>
          <w:numId w:val="1003"/>
        </w:numPr>
        <w:pStyle w:val="Compact"/>
      </w:pPr>
      <w:r>
        <w:t xml:space="preserve">Personal protective equipment (PPE) for fieldwork.</w:t>
      </w:r>
    </w:p>
    <w:bookmarkEnd w:id="24"/>
    <w:bookmarkStart w:id="29" w:name="procedure"/>
    <w:p>
      <w:pPr>
        <w:pStyle w:val="Heading2"/>
      </w:pPr>
      <w:r>
        <w:t xml:space="preserve">5. Procedure</w:t>
      </w:r>
    </w:p>
    <w:bookmarkStart w:id="25" w:name="preparation-phase"/>
    <w:p>
      <w:pPr>
        <w:pStyle w:val="Heading3"/>
      </w:pPr>
      <w:r>
        <w:t xml:space="preserve">5.1 Preparation Phase</w:t>
      </w:r>
    </w:p>
    <w:p>
      <w:pPr>
        <w:numPr>
          <w:ilvl w:val="0"/>
          <w:numId w:val="1004"/>
        </w:numPr>
        <w:pStyle w:val="Compact"/>
      </w:pPr>
      <w:r>
        <w:t xml:space="preserve">Conduct a site survey in selected areas of Ho Chi Minh City, including District 1, District 7, and Binh Thanh District.</w:t>
      </w:r>
    </w:p>
    <w:p>
      <w:pPr>
        <w:numPr>
          <w:ilvl w:val="0"/>
          <w:numId w:val="1004"/>
        </w:numPr>
        <w:pStyle w:val="Compact"/>
      </w:pPr>
      <w:r>
        <w:t xml:space="preserve">Identify key locations for testing, such as commercial hubs, residential complexes, and transportation nodes.</w:t>
      </w:r>
    </w:p>
    <w:p>
      <w:pPr>
        <w:numPr>
          <w:ilvl w:val="0"/>
          <w:numId w:val="1004"/>
        </w:numPr>
        <w:pStyle w:val="Compact"/>
      </w:pPr>
      <w:r>
        <w:t xml:space="preserve">Obtain necessary permits from local authorities and coordinate with stakeholders.</w:t>
      </w:r>
    </w:p>
    <w:p>
      <w:pPr>
        <w:numPr>
          <w:ilvl w:val="0"/>
          <w:numId w:val="1004"/>
        </w:numPr>
        <w:pStyle w:val="Compact"/>
      </w:pPr>
      <w:r>
        <w:t xml:space="preserve">Calibrate all equipment and ensure it meets the required standards.</w:t>
      </w:r>
    </w:p>
    <w:bookmarkEnd w:id="25"/>
    <w:bookmarkStart w:id="26" w:name="execution-phase"/>
    <w:p>
      <w:pPr>
        <w:pStyle w:val="Heading3"/>
      </w:pPr>
      <w:r>
        <w:t xml:space="preserve">5.2 Execution Phase</w:t>
      </w:r>
    </w:p>
    <w:p>
      <w:pPr>
        <w:numPr>
          <w:ilvl w:val="0"/>
          <w:numId w:val="1005"/>
        </w:numPr>
        <w:pStyle w:val="Compact"/>
      </w:pPr>
      <w:r>
        <w:t xml:space="preserve">Deploy the Telecommunication Engineer to perform network optimization tasks, including adjusting antenna tilts and power levels.</w:t>
      </w:r>
    </w:p>
    <w:p>
      <w:pPr>
        <w:numPr>
          <w:ilvl w:val="0"/>
          <w:numId w:val="1005"/>
        </w:numPr>
        <w:pStyle w:val="Compact"/>
      </w:pPr>
      <w:r>
        <w:t xml:space="preserve">Conduct drive tests to measure signal coverage and quality across different areas.</w:t>
      </w:r>
    </w:p>
    <w:p>
      <w:pPr>
        <w:numPr>
          <w:ilvl w:val="0"/>
          <w:numId w:val="1005"/>
        </w:numPr>
        <w:pStyle w:val="Compact"/>
      </w:pPr>
      <w:r>
        <w:t xml:space="preserve">Simulate network outages and evaluate the engineer's response time and problem-solving skills.</w:t>
      </w:r>
    </w:p>
    <w:p>
      <w:pPr>
        <w:numPr>
          <w:ilvl w:val="0"/>
          <w:numId w:val="1005"/>
        </w:numPr>
        <w:pStyle w:val="Compact"/>
      </w:pPr>
      <w:r>
        <w:t xml:space="preserve">Install and test fiber optic connections in a controlled environment to assess technical proficiency.</w:t>
      </w:r>
    </w:p>
    <w:bookmarkEnd w:id="26"/>
    <w:bookmarkStart w:id="27" w:name="data-collection-and-analysis"/>
    <w:p>
      <w:pPr>
        <w:pStyle w:val="Heading3"/>
      </w:pPr>
      <w:r>
        <w:t xml:space="preserve">5.3 Data Collection and Analysis</w:t>
      </w:r>
    </w:p>
    <w:p>
      <w:pPr>
        <w:numPr>
          <w:ilvl w:val="0"/>
          <w:numId w:val="1006"/>
        </w:numPr>
        <w:pStyle w:val="Compact"/>
      </w:pPr>
      <w:r>
        <w:t xml:space="preserve">Collect data on signal strength, latency, throughput, and error rates.</w:t>
      </w:r>
    </w:p>
    <w:p>
      <w:pPr>
        <w:numPr>
          <w:ilvl w:val="0"/>
          <w:numId w:val="1006"/>
        </w:numPr>
        <w:pStyle w:val="Compact"/>
      </w:pPr>
      <w:r>
        <w:t xml:space="preserve">Analyze the data using specialized software to identify trends and areas for improvement.</w:t>
      </w:r>
    </w:p>
    <w:p>
      <w:pPr>
        <w:numPr>
          <w:ilvl w:val="0"/>
          <w:numId w:val="1006"/>
        </w:numPr>
        <w:pStyle w:val="Compact"/>
      </w:pPr>
      <w:r>
        <w:t xml:space="preserve">Compare the results against industry benchmarks and local regulatory requirements.</w:t>
      </w:r>
    </w:p>
    <w:bookmarkEnd w:id="27"/>
    <w:bookmarkStart w:id="28" w:name="reporting-phase"/>
    <w:p>
      <w:pPr>
        <w:pStyle w:val="Heading3"/>
      </w:pPr>
      <w:r>
        <w:t xml:space="preserve">5.4 Reporting Phase</w:t>
      </w:r>
    </w:p>
    <w:p>
      <w:pPr>
        <w:numPr>
          <w:ilvl w:val="0"/>
          <w:numId w:val="1007"/>
        </w:numPr>
        <w:pStyle w:val="Compact"/>
      </w:pPr>
      <w:r>
        <w:t xml:space="preserve">Prepare a comprehensive report detailing the findings, including strengths and weaknesses observed.</w:t>
      </w:r>
    </w:p>
    <w:p>
      <w:pPr>
        <w:numPr>
          <w:ilvl w:val="0"/>
          <w:numId w:val="1007"/>
        </w:numPr>
        <w:pStyle w:val="Compact"/>
      </w:pPr>
      <w:r>
        <w:t xml:space="preserve">Provide actionable recommendations for enhancing network performance and addressing identified issues.</w:t>
      </w:r>
    </w:p>
    <w:p>
      <w:pPr>
        <w:numPr>
          <w:ilvl w:val="0"/>
          <w:numId w:val="1007"/>
        </w:numPr>
        <w:pStyle w:val="Compact"/>
      </w:pPr>
      <w:r>
        <w:t xml:space="preserve">Present the report to stakeholders and discuss potential next steps.</w:t>
      </w:r>
    </w:p>
    <w:bookmarkEnd w:id="28"/>
    <w:bookmarkEnd w:id="29"/>
    <w:bookmarkStart w:id="30" w:name="safety-and-compliance"/>
    <w:p>
      <w:pPr>
        <w:pStyle w:val="Heading2"/>
      </w:pPr>
      <w:r>
        <w:t xml:space="preserve">6. Safety and Compliance</w:t>
      </w:r>
    </w:p>
    <w:p>
      <w:pPr>
        <w:pStyle w:val="FirstParagraph"/>
      </w:pPr>
      <w:r>
        <w:t xml:space="preserve">Safety is paramount during the execution of this experiment. The Telecommunication Engineer must adhere to the following guidelines:</w:t>
      </w:r>
    </w:p>
    <w:p>
      <w:pPr>
        <w:numPr>
          <w:ilvl w:val="0"/>
          <w:numId w:val="1008"/>
        </w:numPr>
        <w:pStyle w:val="Compact"/>
      </w:pPr>
      <w:r>
        <w:t xml:space="preserve">Wear appropriate PPE at all times during fieldwork.</w:t>
      </w:r>
    </w:p>
    <w:p>
      <w:pPr>
        <w:numPr>
          <w:ilvl w:val="0"/>
          <w:numId w:val="1008"/>
        </w:numPr>
        <w:pStyle w:val="Compact"/>
      </w:pPr>
      <w:r>
        <w:t xml:space="preserve">Follow traffic rules and safety protocols when conducting drive tests.</w:t>
      </w:r>
    </w:p>
    <w:p>
      <w:pPr>
        <w:numPr>
          <w:ilvl w:val="0"/>
          <w:numId w:val="1008"/>
        </w:numPr>
        <w:pStyle w:val="Compact"/>
      </w:pPr>
      <w:r>
        <w:t xml:space="preserve">Ensure all equipment is used according to manufacturer specifications.</w:t>
      </w:r>
    </w:p>
    <w:p>
      <w:pPr>
        <w:numPr>
          <w:ilvl w:val="0"/>
          <w:numId w:val="1008"/>
        </w:numPr>
        <w:pStyle w:val="Compact"/>
      </w:pPr>
      <w:r>
        <w:t xml:space="preserve">Comply with local regulations regarding electromagnetic radiation and environmental impact.</w:t>
      </w:r>
    </w:p>
    <w:bookmarkEnd w:id="30"/>
    <w:bookmarkStart w:id="31" w:name="expected-outcomes"/>
    <w:p>
      <w:pPr>
        <w:pStyle w:val="Heading2"/>
      </w:pPr>
      <w:r>
        <w:t xml:space="preserve">7. Expected Outcomes</w:t>
      </w:r>
    </w:p>
    <w:p>
      <w:pPr>
        <w:pStyle w:val="FirstParagraph"/>
      </w:pPr>
      <w:r>
        <w:t xml:space="preserve">The expected outcomes of this experiment include:</w:t>
      </w:r>
    </w:p>
    <w:p>
      <w:pPr>
        <w:numPr>
          <w:ilvl w:val="0"/>
          <w:numId w:val="1009"/>
        </w:numPr>
        <w:pStyle w:val="Compact"/>
      </w:pPr>
      <w:r>
        <w:t xml:space="preserve">A thorough evaluation of the Telecommunication Engineer's technical skills and problem-solving abilities.</w:t>
      </w:r>
    </w:p>
    <w:p>
      <w:pPr>
        <w:numPr>
          <w:ilvl w:val="0"/>
          <w:numId w:val="1009"/>
        </w:numPr>
        <w:pStyle w:val="Compact"/>
      </w:pPr>
      <w:r>
        <w:t xml:space="preserve">Identification of areas where network performance can be improved in Ho Chi Minh City.</w:t>
      </w:r>
    </w:p>
    <w:p>
      <w:pPr>
        <w:numPr>
          <w:ilvl w:val="0"/>
          <w:numId w:val="1009"/>
        </w:numPr>
        <w:pStyle w:val="Compact"/>
      </w:pPr>
      <w:r>
        <w:t xml:space="preserve">Development of best practices for telecommunication engineering in similar urban environments.</w:t>
      </w:r>
    </w:p>
    <w:p>
      <w:pPr>
        <w:numPr>
          <w:ilvl w:val="0"/>
          <w:numId w:val="1009"/>
        </w:numPr>
        <w:pStyle w:val="Compact"/>
      </w:pPr>
      <w:r>
        <w:t xml:space="preserve">Enhanced understanding of the challenges and opportunities presented by HCMC's unique context.</w:t>
      </w:r>
    </w:p>
    <w:bookmarkEnd w:id="31"/>
    <w:bookmarkStart w:id="32" w:name="conclusion"/>
    <w:p>
      <w:pPr>
        <w:pStyle w:val="Heading2"/>
      </w:pPr>
      <w:r>
        <w:t xml:space="preserve">8. Conclusion</w:t>
      </w:r>
    </w:p>
    <w:p>
      <w:pPr>
        <w:pStyle w:val="FirstParagraph"/>
      </w:pPr>
      <w:r>
        <w:t xml:space="preserve">This Experiment Protocol provides a structured approach to assessing the capabilities of a Telecommunication Engineer in the context of Ho Chi Minh City. By following the outlined procedures, stakeholders can gain valuable insights into the engineer's performance and contribute to the continuous improvement of telecommunication services in this vibrant city. The findings from this experiment will serve as a foundation for future initiatives aimed at enhancing connectivity and supporting the digital transformation of Vietnam.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Field Assessment - Ho Chi Minh City</dc:title>
  <dc:creator/>
  <dc:language>en</dc:language>
  <cp:keywords/>
  <dcterms:created xsi:type="dcterms:W3CDTF">2026-10-10T09:17:44Z</dcterms:created>
  <dcterms:modified xsi:type="dcterms:W3CDTF">2026-10-10T09:17:44Z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