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d98090df91bdf00c0a622b905e04cef1cabe677"/>
    <w:p>
      <w:pPr>
        <w:pStyle w:val="Heading1"/>
      </w:pPr>
      <w:r>
        <w:t xml:space="preserve">Experiment Protocol: Evaluation of Translator Interpreter Performance in Argentina Buenos Aires</w:t>
      </w:r>
    </w:p>
    <w:p>
      <w:pPr>
        <w:pStyle w:val="FirstParagraph"/>
      </w:pPr>
      <w:r>
        <w:rPr>
          <w:bCs/>
          <w:b/>
        </w:rPr>
        <w:t xml:space="preserve">Protocol ID:</w:t>
      </w:r>
      <w:r>
        <w:t xml:space="preserve"> </w:t>
      </w:r>
      <w:r>
        <w:t xml:space="preserve">BA-TI-2024-001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Buenos Aires, Argentina</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evaluating the performance of Translator Interpreter services within the unique linguistic and cultural context of Argentina Buenos Aires. The primary objective is to assess the accuracy, cultural sensitivity, and efficiency of translation and interpretation services in a multilingual environment.</w:t>
      </w:r>
    </w:p>
    <w:p>
      <w:pPr>
        <w:pStyle w:val="BodyText"/>
      </w:pPr>
      <w:r>
        <w:t xml:space="preserve">Buenos Aires, as the capital of Argentina, presents a complex linguistic landscape. While Spanish is the official language, the local dialect, known as Rioplatense Spanish, features distinct vocabulary, intonation, and cultural references. Additionally, the city hosts significant immigrant communities, making English, Italian, Portuguese, and indigenous languages relevant in various professional and social contexts.</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evaluate the linguistic accuracy of Translator Interpreter services in converting between Spanish (Rioplatense) and English.</w:t>
      </w:r>
    </w:p>
    <w:p>
      <w:pPr>
        <w:numPr>
          <w:ilvl w:val="0"/>
          <w:numId w:val="1001"/>
        </w:numPr>
        <w:pStyle w:val="Compact"/>
      </w:pPr>
      <w:r>
        <w:t xml:space="preserve">To assess the cultural competence of interpreters in handling idiomatic expressions and local customs specific to Argentina Buenos Aires.</w:t>
      </w:r>
    </w:p>
    <w:p>
      <w:pPr>
        <w:numPr>
          <w:ilvl w:val="0"/>
          <w:numId w:val="1001"/>
        </w:numPr>
        <w:pStyle w:val="Compact"/>
      </w:pPr>
      <w:r>
        <w:t xml:space="preserve">To measure the efficiency and response time of interpretation services in high-pressure environments, such as medical or legal settings.</w:t>
      </w:r>
    </w:p>
    <w:p>
      <w:pPr>
        <w:numPr>
          <w:ilvl w:val="0"/>
          <w:numId w:val="1001"/>
        </w:numPr>
        <w:pStyle w:val="Compact"/>
      </w:pPr>
      <w:r>
        <w:t xml:space="preserve">To identify potential challenges and areas for improvement in current translation practices within the region.</w:t>
      </w:r>
    </w:p>
    <w:bookmarkEnd w:id="22"/>
    <w:bookmarkStart w:id="26" w:name="methodology"/>
    <w:p>
      <w:pPr>
        <w:pStyle w:val="Heading2"/>
      </w:pPr>
      <w:r>
        <w:t xml:space="preserve">3. Methodology</w:t>
      </w:r>
    </w:p>
    <w:p>
      <w:pPr>
        <w:pStyle w:val="FirstParagraph"/>
      </w:pPr>
      <w:r>
        <w:t xml:space="preserve">The experiment will be conducted in three phases, each focusing on different aspects of Translator Interpreter performance.</w:t>
      </w:r>
    </w:p>
    <w:bookmarkStart w:id="23" w:name="phase-1-controlled-translation-tasks"/>
    <w:p>
      <w:pPr>
        <w:pStyle w:val="Heading3"/>
      </w:pPr>
      <w:r>
        <w:t xml:space="preserve">3.1 Phase 1: Controlled Translation Tasks</w:t>
      </w:r>
    </w:p>
    <w:p>
      <w:pPr>
        <w:pStyle w:val="FirstParagraph"/>
      </w:pPr>
      <w:r>
        <w:t xml:space="preserve">In this phase, participants will be provided with standardized texts in English and asked to translate them into Spanish (Rioplatense). The texts will include:</w:t>
      </w:r>
    </w:p>
    <w:p>
      <w:pPr>
        <w:numPr>
          <w:ilvl w:val="0"/>
          <w:numId w:val="1002"/>
        </w:numPr>
        <w:pStyle w:val="Compact"/>
      </w:pPr>
      <w:r>
        <w:t xml:space="preserve">Legal documents (e.g., contracts, court rulings).</w:t>
      </w:r>
    </w:p>
    <w:p>
      <w:pPr>
        <w:numPr>
          <w:ilvl w:val="0"/>
          <w:numId w:val="1002"/>
        </w:numPr>
        <w:pStyle w:val="Compact"/>
      </w:pPr>
      <w:r>
        <w:t xml:space="preserve">Medical records (e.g., patient histories, prescriptions).</w:t>
      </w:r>
    </w:p>
    <w:p>
      <w:pPr>
        <w:numPr>
          <w:ilvl w:val="0"/>
          <w:numId w:val="1002"/>
        </w:numPr>
        <w:pStyle w:val="Compact"/>
      </w:pPr>
      <w:r>
        <w:t xml:space="preserve">Technical manuals (e.g., engineering specifications, IT documentation).</w:t>
      </w:r>
    </w:p>
    <w:p>
      <w:pPr>
        <w:pStyle w:val="FirstParagraph"/>
      </w:pPr>
      <w:r>
        <w:t xml:space="preserve">Translations will be evaluated by a panel of expert linguists familiar with the nuances of Argentina Buenos Aires Spanish.</w:t>
      </w:r>
    </w:p>
    <w:bookmarkEnd w:id="23"/>
    <w:bookmarkStart w:id="24" w:name="Xca47b08fac554445d9f65a4c8494f1e57451414"/>
    <w:p>
      <w:pPr>
        <w:pStyle w:val="Heading3"/>
      </w:pPr>
      <w:r>
        <w:t xml:space="preserve">3.2 Phase 2: Simulated Interpretation Scenarios</w:t>
      </w:r>
    </w:p>
    <w:p>
      <w:pPr>
        <w:pStyle w:val="FirstParagraph"/>
      </w:pPr>
      <w:r>
        <w:t xml:space="preserve">This phase involves live interpretation tasks in simulated environments. Scenarios will include:</w:t>
      </w:r>
    </w:p>
    <w:p>
      <w:pPr>
        <w:numPr>
          <w:ilvl w:val="0"/>
          <w:numId w:val="1003"/>
        </w:numPr>
        <w:pStyle w:val="Compact"/>
      </w:pPr>
      <w:r>
        <w:t xml:space="preserve">Medical consultations between a doctor and a non-Spanish-speaking patient.</w:t>
      </w:r>
    </w:p>
    <w:p>
      <w:pPr>
        <w:numPr>
          <w:ilvl w:val="0"/>
          <w:numId w:val="1003"/>
        </w:numPr>
        <w:pStyle w:val="Compact"/>
      </w:pPr>
      <w:r>
        <w:t xml:space="preserve">Legal proceedings involving bilingual witnesses.</w:t>
      </w:r>
    </w:p>
    <w:p>
      <w:pPr>
        <w:numPr>
          <w:ilvl w:val="0"/>
          <w:numId w:val="1003"/>
        </w:numPr>
        <w:pStyle w:val="Compact"/>
      </w:pPr>
      <w:r>
        <w:t xml:space="preserve">Business negotiations between local and international companies.</w:t>
      </w:r>
    </w:p>
    <w:p>
      <w:pPr>
        <w:pStyle w:val="FirstParagraph"/>
      </w:pPr>
      <w:r>
        <w:t xml:space="preserve">Interpreters will be assessed on their ability to convey meaning accurately, maintain confidentiality, and adapt to the cultural context of Argentina Buenos Aires.</w:t>
      </w:r>
    </w:p>
    <w:bookmarkEnd w:id="24"/>
    <w:bookmarkStart w:id="25" w:name="phase-3-field-observation"/>
    <w:p>
      <w:pPr>
        <w:pStyle w:val="Heading3"/>
      </w:pPr>
      <w:r>
        <w:t xml:space="preserve">3.3 Phase 3: Field Observation</w:t>
      </w:r>
    </w:p>
    <w:p>
      <w:pPr>
        <w:pStyle w:val="FirstParagraph"/>
      </w:pPr>
      <w:r>
        <w:t xml:space="preserve">In this final phase, researchers will observe real-world Translator Interpreter interactions in public institutions, hospitals, and legal offices in Buenos Aires. This will provide insights into the practical challenges faced by interpreters in everyday settings.</w:t>
      </w:r>
    </w:p>
    <w:bookmarkEnd w:id="25"/>
    <w:bookmarkEnd w:id="26"/>
    <w:bookmarkStart w:id="27" w:name="participants"/>
    <w:p>
      <w:pPr>
        <w:pStyle w:val="Heading2"/>
      </w:pPr>
      <w:r>
        <w:t xml:space="preserve">4. Participants</w:t>
      </w:r>
    </w:p>
    <w:p>
      <w:pPr>
        <w:pStyle w:val="FirstParagraph"/>
      </w:pPr>
      <w:r>
        <w:t xml:space="preserve">The study will involve:</w:t>
      </w:r>
    </w:p>
    <w:p>
      <w:pPr>
        <w:numPr>
          <w:ilvl w:val="0"/>
          <w:numId w:val="1004"/>
        </w:numPr>
        <w:pStyle w:val="Compact"/>
      </w:pPr>
      <w:r>
        <w:rPr>
          <w:bCs/>
          <w:b/>
        </w:rPr>
        <w:t xml:space="preserve">Translator Interpreters:</w:t>
      </w:r>
      <w:r>
        <w:t xml:space="preserve"> </w:t>
      </w:r>
      <w:r>
        <w:t xml:space="preserve">Certified professionals with experience in Spanish-English translation and interpretation.</w:t>
      </w:r>
    </w:p>
    <w:p>
      <w:pPr>
        <w:numPr>
          <w:ilvl w:val="0"/>
          <w:numId w:val="1004"/>
        </w:numPr>
        <w:pStyle w:val="Compact"/>
      </w:pPr>
      <w:r>
        <w:rPr>
          <w:bCs/>
          <w:b/>
        </w:rPr>
        <w:t xml:space="preserve">Expert Evaluators:</w:t>
      </w:r>
      <w:r>
        <w:t xml:space="preserve"> </w:t>
      </w:r>
      <w:r>
        <w:t xml:space="preserve">Linguists and cultural experts familiar with Argentina Buenos Aires.</w:t>
      </w:r>
    </w:p>
    <w:p>
      <w:pPr>
        <w:numPr>
          <w:ilvl w:val="0"/>
          <w:numId w:val="1004"/>
        </w:numPr>
        <w:pStyle w:val="Compact"/>
      </w:pPr>
      <w:r>
        <w:rPr>
          <w:bCs/>
          <w:b/>
        </w:rPr>
        <w:t xml:space="preserve">Simulated Clients:</w:t>
      </w:r>
      <w:r>
        <w:t xml:space="preserve"> </w:t>
      </w:r>
      <w:r>
        <w:t xml:space="preserve">Actors trained to portray clients in medical, legal, and business scenarios.</w:t>
      </w:r>
    </w:p>
    <w:bookmarkEnd w:id="27"/>
    <w:bookmarkStart w:id="28" w:name="data-collection-and-analysis"/>
    <w:p>
      <w:pPr>
        <w:pStyle w:val="Heading2"/>
      </w:pPr>
      <w:r>
        <w:t xml:space="preserve">5. Data Collection and Analysis</w:t>
      </w:r>
    </w:p>
    <w:p>
      <w:pPr>
        <w:pStyle w:val="FirstParagraph"/>
      </w:pPr>
      <w:r>
        <w:t xml:space="preserve">Data will be collected through:</w:t>
      </w:r>
    </w:p>
    <w:p>
      <w:pPr>
        <w:numPr>
          <w:ilvl w:val="0"/>
          <w:numId w:val="1005"/>
        </w:numPr>
        <w:pStyle w:val="Compact"/>
      </w:pPr>
      <w:r>
        <w:t xml:space="preserve">Written translations evaluated for accuracy, fluency, and cultural appropriateness.</w:t>
      </w:r>
    </w:p>
    <w:p>
      <w:pPr>
        <w:numPr>
          <w:ilvl w:val="0"/>
          <w:numId w:val="1005"/>
        </w:numPr>
        <w:pStyle w:val="Compact"/>
      </w:pPr>
      <w:r>
        <w:t xml:space="preserve">Audio recordings of interpretation sessions analyzed for clarity and completeness.</w:t>
      </w:r>
    </w:p>
    <w:p>
      <w:pPr>
        <w:numPr>
          <w:ilvl w:val="0"/>
          <w:numId w:val="1005"/>
        </w:numPr>
        <w:pStyle w:val="Compact"/>
      </w:pPr>
      <w:r>
        <w:t xml:space="preserve">Observational notes from field studies documenting real-world performance.</w:t>
      </w:r>
    </w:p>
    <w:p>
      <w:pPr>
        <w:pStyle w:val="FirstParagraph"/>
      </w:pPr>
      <w:r>
        <w:t xml:space="preserve">Quantitative and qualitative methods will be used to analyze the data, with a focus on identifying patterns and areas for improvement.</w:t>
      </w:r>
    </w:p>
    <w:bookmarkEnd w:id="28"/>
    <w:bookmarkStart w:id="29" w:name="ethical-considerations"/>
    <w:p>
      <w:pPr>
        <w:pStyle w:val="Heading2"/>
      </w:pPr>
      <w:r>
        <w:t xml:space="preserve">6. Ethical Considerations</w:t>
      </w:r>
    </w:p>
    <w:p>
      <w:pPr>
        <w:pStyle w:val="FirstParagraph"/>
      </w:pPr>
      <w:r>
        <w:t xml:space="preserve">All participants will provide informed consent, and confidentiality will be maintained throughout the study. Special attention will be given to protecting the privacy of simulated clients and real-world subjects.</w:t>
      </w:r>
    </w:p>
    <w:bookmarkEnd w:id="29"/>
    <w:bookmarkStart w:id="30" w:name="expected-outcomes"/>
    <w:p>
      <w:pPr>
        <w:pStyle w:val="Heading2"/>
      </w:pPr>
      <w:r>
        <w:t xml:space="preserve">7. Expected Outcomes</w:t>
      </w:r>
    </w:p>
    <w:p>
      <w:pPr>
        <w:pStyle w:val="FirstParagraph"/>
      </w:pPr>
      <w:r>
        <w:t xml:space="preserve">This Experiment Protocol aims to provide valuable insights into the performance of Translator Interpreter services in Argentina Buenos Aires. The findings will contribute to the development of best practices and training programs for interpreters working in multilingual and multicultural environments.</w:t>
      </w:r>
    </w:p>
    <w:bookmarkEnd w:id="30"/>
    <w:bookmarkStart w:id="31" w:name="conclusion"/>
    <w:p>
      <w:pPr>
        <w:pStyle w:val="Heading2"/>
      </w:pPr>
      <w:r>
        <w:t xml:space="preserve">8. Conclusion</w:t>
      </w:r>
    </w:p>
    <w:p>
      <w:pPr>
        <w:pStyle w:val="FirstParagraph"/>
      </w:pPr>
      <w:r>
        <w:t xml:space="preserve">By rigorously evaluating the skills and competencies of Translator Interpreters in the context of Argentina Buenos Aires, this study seeks to enhance the quality of communication across linguistic and cultural boundaries. The results will be instrumental in improving services for both local and international communities.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Argentina Buenos Aires</dc:title>
  <dc:creator/>
  <dc:language>en</dc:language>
  <cp:keywords/>
  <dcterms:created xsi:type="dcterms:W3CDTF">2026-10-10T02:10:24Z</dcterms:created>
  <dcterms:modified xsi:type="dcterms:W3CDTF">2026-10-10T02:10:24Z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