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Translator</w:t>
      </w:r>
      <w:r>
        <w:t xml:space="preserve"> </w:t>
      </w:r>
      <w:r>
        <w:t xml:space="preserve">Interpreter</w:t>
      </w:r>
      <w:r>
        <w:t xml:space="preserve"> </w:t>
      </w:r>
      <w:r>
        <w:t xml:space="preserve">in</w:t>
      </w:r>
      <w:r>
        <w:t xml:space="preserve"> </w:t>
      </w:r>
      <w:r>
        <w:t xml:space="preserve">Argentina</w:t>
      </w:r>
      <w:r>
        <w:t xml:space="preserve"> </w:t>
      </w:r>
      <w:r>
        <w:t xml:space="preserve">Córdoba</w:t>
      </w:r>
    </w:p>
    <w:bookmarkStart w:id="31" w:name="Xfb2e2be67cbc19622c1c7b467901347a3ea5837"/>
    <w:p>
      <w:pPr>
        <w:pStyle w:val="Heading1"/>
      </w:pPr>
      <w:r>
        <w:t xml:space="preserve">Experiment Protocol: Translator Interpreter in Argentina Córdoba</w:t>
      </w:r>
    </w:p>
    <w:bookmarkStart w:id="20" w:name="introduction-and-background"/>
    <w:p>
      <w:pPr>
        <w:pStyle w:val="Heading2"/>
      </w:pPr>
      <w:r>
        <w:t xml:space="preserve">1. Introduction and Background</w:t>
      </w:r>
    </w:p>
    <w:p>
      <w:pPr>
        <w:pStyle w:val="FirstParagraph"/>
      </w:pPr>
      <w:r>
        <w:t xml:space="preserve">This Experiment Protocol outlines the methodology, procedures, and evaluation criteria for assessing the performance of a Translator Interpreter system within the specific sociolinguistic and cultural context of Argentina Córdoba. The primary objective is to evaluate the accuracy, fluency, and cultural appropriateness of translation and interpretation services when dealing with local dialects, idiomatic expressions, and regional nuances characteristic of Córdoba, Argentina.</w:t>
      </w:r>
    </w:p>
    <w:p>
      <w:pPr>
        <w:pStyle w:val="BodyText"/>
      </w:pPr>
      <w:r>
        <w:t xml:space="preserve">Córdoba is the second-largest city in Argentina and serves as a significant cultural, educational, and economic hub. The local variety of Spanish spoken in Córdoba, often referred to as "Cordobés," includes unique lexical items, phonetic traits, and syntactic structures that differ from standard Spanish and other regional dialects. These linguistic particularities pose challenges for both human and machine Translator Interpreter systems, making this region an ideal testing ground for evaluating translation quality in real-world scenarios.</w:t>
      </w:r>
    </w:p>
    <w:bookmarkEnd w:id="20"/>
    <w:bookmarkStart w:id="21" w:name="objectives"/>
    <w:p>
      <w:pPr>
        <w:pStyle w:val="Heading2"/>
      </w:pPr>
      <w:r>
        <w:t xml:space="preserve">2. Objectives</w:t>
      </w:r>
    </w:p>
    <w:p>
      <w:pPr>
        <w:pStyle w:val="FirstParagraph"/>
      </w:pPr>
      <w:r>
        <w:t xml:space="preserve">The main objectives of this experiment are:</w:t>
      </w:r>
    </w:p>
    <w:p>
      <w:pPr>
        <w:numPr>
          <w:ilvl w:val="0"/>
          <w:numId w:val="1001"/>
        </w:numPr>
        <w:pStyle w:val="Compact"/>
      </w:pPr>
      <w:r>
        <w:t xml:space="preserve">To assess the accuracy of a Translator Interpreter system in translating between Spanish (Córdoba dialect) and English.</w:t>
      </w:r>
    </w:p>
    <w:p>
      <w:pPr>
        <w:numPr>
          <w:ilvl w:val="0"/>
          <w:numId w:val="1001"/>
        </w:numPr>
        <w:pStyle w:val="Compact"/>
      </w:pPr>
      <w:r>
        <w:t xml:space="preserve">To evaluate the system's ability to handle idiomatic expressions, colloquialisms, and culturally specific references common in Argentina Córdoba.</w:t>
      </w:r>
    </w:p>
    <w:p>
      <w:pPr>
        <w:numPr>
          <w:ilvl w:val="0"/>
          <w:numId w:val="1001"/>
        </w:numPr>
        <w:pStyle w:val="Compact"/>
      </w:pPr>
      <w:r>
        <w:t xml:space="preserve">To measure the fluency and naturalness of the translated output as perceived by native speakers from Córdoba.</w:t>
      </w:r>
    </w:p>
    <w:p>
      <w:pPr>
        <w:numPr>
          <w:ilvl w:val="0"/>
          <w:numId w:val="1001"/>
        </w:numPr>
        <w:pStyle w:val="Compact"/>
      </w:pPr>
      <w:r>
        <w:t xml:space="preserve">To identify areas of improvement for the Translator Interpreter system based on user feedback and error analysis.</w:t>
      </w:r>
    </w:p>
    <w:bookmarkEnd w:id="21"/>
    <w:bookmarkStart w:id="25" w:name="methodology"/>
    <w:p>
      <w:pPr>
        <w:pStyle w:val="Heading2"/>
      </w:pPr>
      <w:r>
        <w:t xml:space="preserve">3. Methodology</w:t>
      </w:r>
    </w:p>
    <w:bookmarkStart w:id="22" w:name="participants"/>
    <w:p>
      <w:pPr>
        <w:pStyle w:val="Heading3"/>
      </w:pPr>
      <w:r>
        <w:t xml:space="preserve">3.1 Participants</w:t>
      </w:r>
    </w:p>
    <w:p>
      <w:pPr>
        <w:pStyle w:val="FirstParagraph"/>
      </w:pPr>
      <w:r>
        <w:t xml:space="preserve">The experiment will involve two groups of participants:</w:t>
      </w:r>
    </w:p>
    <w:p>
      <w:pPr>
        <w:numPr>
          <w:ilvl w:val="0"/>
          <w:numId w:val="1002"/>
        </w:numPr>
        <w:pStyle w:val="Compact"/>
      </w:pPr>
      <w:r>
        <w:rPr>
          <w:bCs/>
          <w:b/>
        </w:rPr>
        <w:t xml:space="preserve">Native Speakers:</w:t>
      </w:r>
      <w:r>
        <w:t xml:space="preserve"> </w:t>
      </w:r>
      <w:r>
        <w:t xml:space="preserve">30 individuals from Córdoba, Argentina, fluent in both Spanish and English, with a minimum of B2 level proficiency in English.</w:t>
      </w:r>
    </w:p>
    <w:p>
      <w:pPr>
        <w:numPr>
          <w:ilvl w:val="0"/>
          <w:numId w:val="1002"/>
        </w:numPr>
        <w:pStyle w:val="Compact"/>
      </w:pPr>
      <w:r>
        <w:rPr>
          <w:bCs/>
          <w:b/>
        </w:rPr>
        <w:t xml:space="preserve">Expert Evaluators:</w:t>
      </w:r>
      <w:r>
        <w:t xml:space="preserve"> </w:t>
      </w:r>
      <w:r>
        <w:t xml:space="preserve">5 professional translators and interpreters specializing in Spanish-English translation, with experience in Argentine Spanish.</w:t>
      </w:r>
    </w:p>
    <w:bookmarkEnd w:id="22"/>
    <w:bookmarkStart w:id="23" w:name="materials"/>
    <w:p>
      <w:pPr>
        <w:pStyle w:val="Heading3"/>
      </w:pPr>
      <w:r>
        <w:t xml:space="preserve">3.2 Materials</w:t>
      </w:r>
    </w:p>
    <w:p>
      <w:pPr>
        <w:pStyle w:val="FirstParagraph"/>
      </w:pPr>
      <w:r>
        <w:t xml:space="preserve">The following materials will be used in the experiment:</w:t>
      </w:r>
    </w:p>
    <w:p>
      <w:pPr>
        <w:numPr>
          <w:ilvl w:val="0"/>
          <w:numId w:val="1003"/>
        </w:numPr>
        <w:pStyle w:val="Compact"/>
      </w:pPr>
      <w:r>
        <w:t xml:space="preserve">A set of 50 text samples and 20 audio recordings containing everyday conversations, formal dialogues, and culturally specific content from Argentina Córdoba.</w:t>
      </w:r>
    </w:p>
    <w:p>
      <w:pPr>
        <w:numPr>
          <w:ilvl w:val="0"/>
          <w:numId w:val="1003"/>
        </w:numPr>
        <w:pStyle w:val="Compact"/>
      </w:pPr>
      <w:r>
        <w:t xml:space="preserve">A Translator Interpreter system (either human or machine-based) to be evaluated.</w:t>
      </w:r>
    </w:p>
    <w:p>
      <w:pPr>
        <w:numPr>
          <w:ilvl w:val="0"/>
          <w:numId w:val="1003"/>
        </w:numPr>
        <w:pStyle w:val="Compact"/>
      </w:pPr>
      <w:r>
        <w:t xml:space="preserve">Evaluation forms for participants to rate translation quality based on predefined criteria.</w:t>
      </w:r>
    </w:p>
    <w:bookmarkEnd w:id="23"/>
    <w:bookmarkStart w:id="24" w:name="procedure"/>
    <w:p>
      <w:pPr>
        <w:pStyle w:val="Heading3"/>
      </w:pPr>
      <w:r>
        <w:t xml:space="preserve">3.3 Procedure</w:t>
      </w:r>
    </w:p>
    <w:p>
      <w:pPr>
        <w:numPr>
          <w:ilvl w:val="0"/>
          <w:numId w:val="1004"/>
        </w:numPr>
        <w:pStyle w:val="Compact"/>
      </w:pPr>
      <w:r>
        <w:t xml:space="preserve">Participants will be briefed on the purpose of the experiment and provided with instructions on how to use the Translator Interpreter system.</w:t>
      </w:r>
    </w:p>
    <w:p>
      <w:pPr>
        <w:numPr>
          <w:ilvl w:val="0"/>
          <w:numId w:val="1004"/>
        </w:numPr>
        <w:pStyle w:val="Compact"/>
      </w:pPr>
      <w:r>
        <w:t xml:space="preserve">Each participant will translate or interpret a subset of the provided materials using the Translator Interpreter system.</w:t>
      </w:r>
    </w:p>
    <w:p>
      <w:pPr>
        <w:numPr>
          <w:ilvl w:val="0"/>
          <w:numId w:val="1004"/>
        </w:numPr>
        <w:pStyle w:val="Compact"/>
      </w:pPr>
      <w:r>
        <w:t xml:space="preserve">Participants will then evaluate the translated output based on accuracy, fluency, cultural appropriateness, and overall quality.</w:t>
      </w:r>
    </w:p>
    <w:p>
      <w:pPr>
        <w:numPr>
          <w:ilvl w:val="0"/>
          <w:numId w:val="1004"/>
        </w:numPr>
        <w:pStyle w:val="Compact"/>
      </w:pPr>
      <w:r>
        <w:t xml:space="preserve">Expert evaluators will independently assess the translations using a standardized rubric.</w:t>
      </w:r>
    </w:p>
    <w:p>
      <w:pPr>
        <w:numPr>
          <w:ilvl w:val="0"/>
          <w:numId w:val="1004"/>
        </w:numPr>
        <w:pStyle w:val="Compact"/>
      </w:pPr>
      <w:r>
        <w:t xml:space="preserve">Data will be collected and analyzed to determine the performance of the Translator Interpreter system in the context of Argentina Córdoba.</w:t>
      </w:r>
    </w:p>
    <w:bookmarkEnd w:id="24"/>
    <w:bookmarkEnd w:id="25"/>
    <w:bookmarkStart w:id="26" w:name="evaluation-criteria"/>
    <w:p>
      <w:pPr>
        <w:pStyle w:val="Heading2"/>
      </w:pPr>
      <w:r>
        <w:t xml:space="preserve">4. Evaluation Criteria</w:t>
      </w:r>
    </w:p>
    <w:p>
      <w:pPr>
        <w:pStyle w:val="FirstParagraph"/>
      </w:pPr>
      <w:r>
        <w:t xml:space="preserve">The performance of the Translator Interpreter system will be evaluated based on the following criteria:</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Criterion</w:t>
            </w:r>
          </w:p>
        </w:tc>
        <w:tc>
          <w:tcPr/>
          <w:p>
            <w:pPr>
              <w:pStyle w:val="Compact"/>
              <w:jc w:val="left"/>
            </w:pPr>
            <w:r>
              <w:t xml:space="preserve">Description</w:t>
            </w:r>
          </w:p>
        </w:tc>
        <w:tc>
          <w:tcPr/>
          <w:p>
            <w:pPr>
              <w:pStyle w:val="Compact"/>
              <w:jc w:val="left"/>
            </w:pPr>
            <w:r>
              <w:t xml:space="preserve">Weight</w:t>
            </w:r>
          </w:p>
        </w:tc>
      </w:tr>
      <w:tr>
        <w:tc>
          <w:tcPr/>
          <w:p>
            <w:pPr>
              <w:pStyle w:val="Compact"/>
              <w:jc w:val="left"/>
            </w:pPr>
            <w:r>
              <w:t xml:space="preserve">Accuracy</w:t>
            </w:r>
          </w:p>
        </w:tc>
        <w:tc>
          <w:tcPr/>
          <w:p>
            <w:pPr>
              <w:pStyle w:val="Compact"/>
              <w:jc w:val="left"/>
            </w:pPr>
            <w:r>
              <w:t xml:space="preserve">Correctness of translation in terms of meaning and terminology.</w:t>
            </w:r>
          </w:p>
        </w:tc>
        <w:tc>
          <w:tcPr/>
          <w:p>
            <w:pPr>
              <w:pStyle w:val="Compact"/>
              <w:jc w:val="left"/>
            </w:pPr>
            <w:r>
              <w:t xml:space="preserve">30%</w:t>
            </w:r>
          </w:p>
        </w:tc>
      </w:tr>
      <w:tr>
        <w:tc>
          <w:tcPr/>
          <w:p>
            <w:pPr>
              <w:pStyle w:val="Compact"/>
              <w:jc w:val="left"/>
            </w:pPr>
            <w:r>
              <w:t xml:space="preserve">Fluency</w:t>
            </w:r>
          </w:p>
        </w:tc>
        <w:tc>
          <w:tcPr/>
          <w:p>
            <w:pPr>
              <w:pStyle w:val="Compact"/>
              <w:jc w:val="left"/>
            </w:pPr>
            <w:r>
              <w:t xml:space="preserve">Naturalness and readability of the translated text or speech.</w:t>
            </w:r>
          </w:p>
        </w:tc>
        <w:tc>
          <w:tcPr/>
          <w:p>
            <w:pPr>
              <w:pStyle w:val="Compact"/>
              <w:jc w:val="left"/>
            </w:pPr>
            <w:r>
              <w:t xml:space="preserve">25%</w:t>
            </w:r>
          </w:p>
        </w:tc>
      </w:tr>
      <w:tr>
        <w:tc>
          <w:tcPr/>
          <w:p>
            <w:pPr>
              <w:pStyle w:val="Compact"/>
              <w:jc w:val="left"/>
            </w:pPr>
            <w:r>
              <w:t xml:space="preserve">Cultural Appropriateness</w:t>
            </w:r>
          </w:p>
        </w:tc>
        <w:tc>
          <w:tcPr/>
          <w:p>
            <w:pPr>
              <w:pStyle w:val="Compact"/>
              <w:jc w:val="left"/>
            </w:pPr>
            <w:r>
              <w:t xml:space="preserve">Ability to convey cultural nuances and local expressions accurately.</w:t>
            </w:r>
          </w:p>
        </w:tc>
        <w:tc>
          <w:tcPr/>
          <w:p>
            <w:pPr>
              <w:pStyle w:val="Compact"/>
              <w:jc w:val="left"/>
            </w:pPr>
            <w:r>
              <w:t xml:space="preserve">25%</w:t>
            </w:r>
          </w:p>
        </w:tc>
      </w:tr>
      <w:tr>
        <w:tc>
          <w:tcPr/>
          <w:p>
            <w:pPr>
              <w:pStyle w:val="Compact"/>
              <w:jc w:val="left"/>
            </w:pPr>
            <w:r>
              <w:t xml:space="preserve">Consistency</w:t>
            </w:r>
          </w:p>
        </w:tc>
        <w:tc>
          <w:tcPr/>
          <w:p>
            <w:pPr>
              <w:pStyle w:val="Compact"/>
              <w:jc w:val="left"/>
            </w:pPr>
            <w:r>
              <w:t xml:space="preserve">Uniformity in translation across different samples.</w:t>
            </w:r>
          </w:p>
        </w:tc>
        <w:tc>
          <w:tcPr/>
          <w:p>
            <w:pPr>
              <w:pStyle w:val="Compact"/>
              <w:jc w:val="left"/>
            </w:pPr>
            <w:r>
              <w:t xml:space="preserve">10%</w:t>
            </w:r>
          </w:p>
        </w:tc>
      </w:tr>
      <w:tr>
        <w:tc>
          <w:tcPr/>
          <w:p>
            <w:pPr>
              <w:pStyle w:val="Compact"/>
              <w:jc w:val="left"/>
            </w:pPr>
            <w:r>
              <w:t xml:space="preserve">User Satisfaction</w:t>
            </w:r>
          </w:p>
        </w:tc>
        <w:tc>
          <w:tcPr/>
          <w:p>
            <w:pPr>
              <w:pStyle w:val="Compact"/>
              <w:jc w:val="left"/>
            </w:pPr>
            <w:r>
              <w:t xml:space="preserve">Overall satisfaction of participants with the translation quality.</w:t>
            </w:r>
          </w:p>
        </w:tc>
        <w:tc>
          <w:tcPr/>
          <w:p>
            <w:pPr>
              <w:pStyle w:val="Compact"/>
              <w:jc w:val="left"/>
            </w:pPr>
            <w:r>
              <w:t xml:space="preserve">10%</w:t>
            </w:r>
          </w:p>
        </w:tc>
      </w:tr>
    </w:tbl>
    <w:bookmarkEnd w:id="26"/>
    <w:bookmarkStart w:id="27" w:name="data-analysis"/>
    <w:p>
      <w:pPr>
        <w:pStyle w:val="Heading2"/>
      </w:pPr>
      <w:r>
        <w:t xml:space="preserve">5. Data Analysis</w:t>
      </w:r>
    </w:p>
    <w:p>
      <w:pPr>
        <w:pStyle w:val="FirstParagraph"/>
      </w:pPr>
      <w:r>
        <w:t xml:space="preserve">Quantitative data will be analyzed using statistical methods to determine the average scores for each evaluation criterion. Qualitative data from participant feedback and expert evaluations will be thematically analyzed to identify common issues and areas for improvement. The results will be compared against baseline performance metrics to assess the effectiveness of the Translator Interpreter system in the context of Argentina Córdoba.</w:t>
      </w:r>
    </w:p>
    <w:bookmarkEnd w:id="27"/>
    <w:bookmarkStart w:id="28" w:name="ethical-considerations"/>
    <w:p>
      <w:pPr>
        <w:pStyle w:val="Heading2"/>
      </w:pPr>
      <w:r>
        <w:t xml:space="preserve">6. Ethical Considerations</w:t>
      </w:r>
    </w:p>
    <w:p>
      <w:pPr>
        <w:pStyle w:val="FirstParagraph"/>
      </w:pPr>
      <w:r>
        <w:t xml:space="preserve">All participants will provide informed consent before taking part in the experiment. Their data will be anonymized and used solely for research purposes. Participants will be informed of their right to withdraw from the study at any time without penalty.</w:t>
      </w:r>
    </w:p>
    <w:bookmarkEnd w:id="28"/>
    <w:bookmarkStart w:id="29" w:name="timeline"/>
    <w:p>
      <w:pPr>
        <w:pStyle w:val="Heading2"/>
      </w:pPr>
      <w:r>
        <w:t xml:space="preserve">7. Timeline</w:t>
      </w:r>
    </w:p>
    <w:p>
      <w:pPr>
        <w:numPr>
          <w:ilvl w:val="0"/>
          <w:numId w:val="1005"/>
        </w:numPr>
        <w:pStyle w:val="Compact"/>
      </w:pPr>
      <w:r>
        <w:rPr>
          <w:bCs/>
          <w:b/>
        </w:rPr>
        <w:t xml:space="preserve">Week 1-2:</w:t>
      </w:r>
      <w:r>
        <w:t xml:space="preserve"> </w:t>
      </w:r>
      <w:r>
        <w:t xml:space="preserve">Preparation of materials and recruitment of participants.</w:t>
      </w:r>
    </w:p>
    <w:p>
      <w:pPr>
        <w:numPr>
          <w:ilvl w:val="0"/>
          <w:numId w:val="1005"/>
        </w:numPr>
        <w:pStyle w:val="Compact"/>
      </w:pPr>
      <w:r>
        <w:rPr>
          <w:bCs/>
          <w:b/>
        </w:rPr>
        <w:t xml:space="preserve">Week 3-4:</w:t>
      </w:r>
      <w:r>
        <w:t xml:space="preserve"> </w:t>
      </w:r>
      <w:r>
        <w:t xml:space="preserve">Conducting the experiment and data collection.</w:t>
      </w:r>
    </w:p>
    <w:p>
      <w:pPr>
        <w:numPr>
          <w:ilvl w:val="0"/>
          <w:numId w:val="1005"/>
        </w:numPr>
        <w:pStyle w:val="Compact"/>
      </w:pPr>
      <w:r>
        <w:rPr>
          <w:bCs/>
          <w:b/>
        </w:rPr>
        <w:t xml:space="preserve">Week 5-6:</w:t>
      </w:r>
      <w:r>
        <w:t xml:space="preserve"> </w:t>
      </w:r>
      <w:r>
        <w:t xml:space="preserve">Data analysis and reporting.</w:t>
      </w:r>
    </w:p>
    <w:bookmarkEnd w:id="29"/>
    <w:bookmarkStart w:id="30" w:name="conclusion"/>
    <w:p>
      <w:pPr>
        <w:pStyle w:val="Heading2"/>
      </w:pPr>
      <w:r>
        <w:t xml:space="preserve">8. Conclusion</w:t>
      </w:r>
    </w:p>
    <w:p>
      <w:pPr>
        <w:pStyle w:val="FirstParagraph"/>
      </w:pPr>
      <w:r>
        <w:t xml:space="preserve">This Experiment Protocol provides a structured approach to evaluating the performance of a Translator Interpreter system in the unique linguistic and cultural environment of Argentina Córdoba. By focusing on local dialects, idiomatic expressions, and cultural references, this study aims to contribute valuable insights into the challenges and opportunities of translation and interpretation in regional contexts. The findings will inform future developments in Translator Interpreter technologies and practices, ultimately enhancing communication across linguistic and cultural boundaries.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Translator Interpreter in Argentina Córdoba</dc:title>
  <dc:creator/>
  <dc:language>en</dc:language>
  <cp:keywords/>
  <dcterms:created xsi:type="dcterms:W3CDTF">2026-10-10T05:08:16Z</dcterms:created>
  <dcterms:modified xsi:type="dcterms:W3CDTF">2026-10-10T05:08:16Z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