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Evaluation</w:t>
      </w:r>
      <w:r>
        <w:t xml:space="preserve"> </w:t>
      </w:r>
      <w:r>
        <w:t xml:space="preserve">in</w:t>
      </w:r>
      <w:r>
        <w:t xml:space="preserve"> </w:t>
      </w:r>
      <w:r>
        <w:t xml:space="preserve">Australia</w:t>
      </w:r>
      <w:r>
        <w:t xml:space="preserve"> </w:t>
      </w:r>
      <w:r>
        <w:t xml:space="preserve">Brisbane</w:t>
      </w:r>
    </w:p>
    <w:bookmarkStart w:id="20" w:name="Xd1b9cd799a2ff0a8a28d1458f0271eb4b5a0a8f"/>
    <w:p>
      <w:pPr>
        <w:pStyle w:val="Heading1"/>
      </w:pPr>
      <w:r>
        <w:t xml:space="preserve">Experiment Protocol: Evaluation of Translator Interpreter Systems in Australia Brisbane</w:t>
      </w:r>
    </w:p>
    <w:p>
      <w:pPr>
        <w:pStyle w:val="FirstParagraph"/>
      </w:pPr>
      <w:r>
        <w:rPr>
          <w:bCs/>
          <w:b/>
        </w:rPr>
        <w:t xml:space="preserve">Document ID:</w:t>
      </w:r>
      <w:r>
        <w:t xml:space="preserve"> </w:t>
      </w:r>
      <w:r>
        <w:t xml:space="preserve">EP-TI-BNE-2024-001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Brisbane, Queensland, Australia</w:t>
      </w:r>
    </w:p>
    <w:bookmarkEnd w:id="20"/>
    <w:p>
      <w:pPr>
        <w:pStyle w:val="BodyText"/>
      </w:pPr>
      <w:r>
        <w:t xml:space="preserve">1. Introduction and Background</w:t>
      </w:r>
    </w:p>
    <w:p>
      <w:pPr>
        <w:pStyle w:val="BodyText"/>
      </w:pPr>
      <w:r>
        <w:t xml:space="preserve">This Experiment Protocol outlines the methodology for evaluating the performance, accuracy, and cultural appropriateness of Translator Interpreter systems within the specific linguistic and cultural context of Australia Brisbane. Brisbane, as a major multicultural hub in Queensland, presents a unique environment for testing translation technologies due to its diverse population, including significant communities speaking Mandarin, Arabic, Vietnamese, and various Indigenous Australian languages.</w:t>
      </w:r>
    </w:p>
    <w:p>
      <w:pPr>
        <w:pStyle w:val="BodyText"/>
      </w:pPr>
      <w:r>
        <w:t xml:space="preserve">The primary objective of this experiment is to assess how well current Translator Interpreter technologies handle real-world communication scenarios in Brisbane, focusing on both written translation and spoken interpretation tasks. This evaluation will consider factors such as dialectal variations, local idioms, and cultural nuances specific to the region.</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evaluate the accuracy of Translator Interpreter systems in translating between English and key languages spoken in Australia Brisbane.</w:t>
      </w:r>
    </w:p>
    <w:p>
      <w:pPr>
        <w:numPr>
          <w:ilvl w:val="0"/>
          <w:numId w:val="1001"/>
        </w:numPr>
        <w:pStyle w:val="Compact"/>
      </w:pPr>
      <w:r>
        <w:t xml:space="preserve">To assess the cultural appropriateness of translations, ensuring they align with local norms and sensitivities.</w:t>
      </w:r>
    </w:p>
    <w:p>
      <w:pPr>
        <w:numPr>
          <w:ilvl w:val="0"/>
          <w:numId w:val="1001"/>
        </w:numPr>
        <w:pStyle w:val="Compact"/>
      </w:pPr>
      <w:r>
        <w:t xml:space="preserve">To measure the latency and reliability of real-time interpretation features in various environments typical of Brisbane (e.g., healthcare, legal, community services).</w:t>
      </w:r>
    </w:p>
    <w:p>
      <w:pPr>
        <w:numPr>
          <w:ilvl w:val="0"/>
          <w:numId w:val="1001"/>
        </w:numPr>
        <w:pStyle w:val="Compact"/>
      </w:pPr>
      <w:r>
        <w:t xml:space="preserve">To gather user feedback from native speakers and professionals in Brisbane regarding the usability and effectiveness of the systems.</w:t>
      </w:r>
    </w:p>
    <w:p>
      <w:pPr>
        <w:pStyle w:val="FirstParagraph"/>
      </w:pPr>
      <w:r>
        <w:t xml:space="preserve">3. Scope</w:t>
      </w:r>
    </w:p>
    <w:p>
      <w:pPr>
        <w:pStyle w:val="BodyText"/>
      </w:pPr>
      <w:r>
        <w:t xml:space="preserve">This experiment will focus on Translator Interpreter systems available in Australia Brisbane, including both cloud-based and offline solutions. The scope includes:</w:t>
      </w:r>
    </w:p>
    <w:p>
      <w:pPr>
        <w:numPr>
          <w:ilvl w:val="0"/>
          <w:numId w:val="1002"/>
        </w:numPr>
        <w:pStyle w:val="Compact"/>
      </w:pPr>
      <w:r>
        <w:t xml:space="preserve">Text-to-text translation</w:t>
      </w:r>
    </w:p>
    <w:p>
      <w:pPr>
        <w:numPr>
          <w:ilvl w:val="0"/>
          <w:numId w:val="1002"/>
        </w:numPr>
        <w:pStyle w:val="Compact"/>
      </w:pPr>
      <w:r>
        <w:t xml:space="preserve">Speech-to-speech interpretation</w:t>
      </w:r>
    </w:p>
    <w:p>
      <w:pPr>
        <w:numPr>
          <w:ilvl w:val="0"/>
          <w:numId w:val="1002"/>
        </w:numPr>
        <w:pStyle w:val="Compact"/>
      </w:pPr>
      <w:r>
        <w:t xml:space="preserve">Speech-to-text transcription with translation</w:t>
      </w:r>
    </w:p>
    <w:p>
      <w:pPr>
        <w:pStyle w:val="FirstParagraph"/>
      </w:pPr>
      <w:r>
        <w:t xml:space="preserve">The languages under consideration are English, Mandarin, Arabic, Vietnamese, and at least one Indigenous Australian language (e.g., Yuggera or Jagera), reflecting the linguistic diversity of Brisbane.</w:t>
      </w:r>
    </w:p>
    <w:p>
      <w:pPr>
        <w:pStyle w:val="BodyText"/>
      </w:pPr>
      <w:r>
        <w:t xml:space="preserve">4. Methodology</w:t>
      </w:r>
    </w:p>
    <w:p>
      <w:pPr>
        <w:pStyle w:val="BodyText"/>
      </w:pPr>
      <w:r>
        <w:t xml:space="preserve">4.1 Participants</w:t>
      </w:r>
    </w:p>
    <w:p>
      <w:pPr>
        <w:pStyle w:val="BodyText"/>
      </w:pPr>
      <w:r>
        <w:t xml:space="preserve">Participants will include:</w:t>
      </w:r>
    </w:p>
    <w:p>
      <w:pPr>
        <w:numPr>
          <w:ilvl w:val="0"/>
          <w:numId w:val="1003"/>
        </w:numPr>
        <w:pStyle w:val="Compact"/>
      </w:pPr>
      <w:r>
        <w:t xml:space="preserve">Native speakers of the target languages residing in Australia Brisbane.</w:t>
      </w:r>
    </w:p>
    <w:p>
      <w:pPr>
        <w:numPr>
          <w:ilvl w:val="0"/>
          <w:numId w:val="1003"/>
        </w:numPr>
        <w:pStyle w:val="Compact"/>
      </w:pPr>
      <w:r>
        <w:t xml:space="preserve">Professional translators and interpreters based in Brisbane.</w:t>
      </w:r>
    </w:p>
    <w:p>
      <w:pPr>
        <w:numPr>
          <w:ilvl w:val="0"/>
          <w:numId w:val="1003"/>
        </w:numPr>
        <w:pStyle w:val="Compact"/>
      </w:pPr>
      <w:r>
        <w:t xml:space="preserve">End-users from various sectors (healthcare, legal, education) in Brisbane.</w:t>
      </w:r>
    </w:p>
    <w:p>
      <w:pPr>
        <w:pStyle w:val="FirstParagraph"/>
      </w:pPr>
      <w:r>
        <w:t xml:space="preserve">A minimum of 50 participants will be recruited to ensure statistical significance.</w:t>
      </w:r>
    </w:p>
    <w:p>
      <w:pPr>
        <w:pStyle w:val="BodyText"/>
      </w:pPr>
      <w:r>
        <w:t xml:space="preserve">4.2 Materials</w:t>
      </w:r>
    </w:p>
    <w:p>
      <w:pPr>
        <w:pStyle w:val="BodyText"/>
      </w:pPr>
      <w:r>
        <w:t xml:space="preserve">The following materials will be used:</w:t>
      </w:r>
    </w:p>
    <w:p>
      <w:pPr>
        <w:numPr>
          <w:ilvl w:val="0"/>
          <w:numId w:val="1004"/>
        </w:numPr>
        <w:pStyle w:val="Compact"/>
      </w:pPr>
      <w:r>
        <w:t xml:space="preserve">Standardized test sets of texts and audio recordings relevant to Brisbane contexts (e.g., medical forms, legal documents, community announcements).</w:t>
      </w:r>
    </w:p>
    <w:p>
      <w:pPr>
        <w:numPr>
          <w:ilvl w:val="0"/>
          <w:numId w:val="1004"/>
        </w:numPr>
        <w:pStyle w:val="Compact"/>
      </w:pPr>
      <w:r>
        <w:t xml:space="preserve">Translator Interpreter systems to be evaluated.</w:t>
      </w:r>
    </w:p>
    <w:p>
      <w:pPr>
        <w:numPr>
          <w:ilvl w:val="0"/>
          <w:numId w:val="1004"/>
        </w:numPr>
        <w:pStyle w:val="Compact"/>
      </w:pPr>
      <w:r>
        <w:t xml:space="preserve">Survey instruments for collecting user feedback.</w:t>
      </w:r>
    </w:p>
    <w:p>
      <w:pPr>
        <w:pStyle w:val="FirstParagraph"/>
      </w:pPr>
      <w:r>
        <w:t xml:space="preserve">4.3 Procedure</w:t>
      </w:r>
    </w:p>
    <w:p>
      <w:pPr>
        <w:pStyle w:val="BodyText"/>
      </w:pPr>
      <w:r>
        <w:t xml:space="preserve">The experiment will be conducted in three phases:</w:t>
      </w:r>
    </w:p>
    <w:p>
      <w:pPr>
        <w:numPr>
          <w:ilvl w:val="0"/>
          <w:numId w:val="1005"/>
        </w:numPr>
        <w:pStyle w:val="Compact"/>
      </w:pPr>
      <w:r>
        <w:rPr>
          <w:bCs/>
          <w:b/>
        </w:rPr>
        <w:t xml:space="preserve">Phase 1: Baseline Testing</w:t>
      </w:r>
      <w:r>
        <w:t xml:space="preserve"> </w:t>
      </w:r>
      <w:r>
        <w:t xml:space="preserve">- Automated evaluation of translation accuracy using standardized metrics (e.g., BLEU, METEOR) on test sets.</w:t>
      </w:r>
    </w:p>
    <w:p>
      <w:pPr>
        <w:numPr>
          <w:ilvl w:val="0"/>
          <w:numId w:val="1005"/>
        </w:numPr>
        <w:pStyle w:val="Compact"/>
      </w:pPr>
      <w:r>
        <w:rPr>
          <w:bCs/>
          <w:b/>
        </w:rPr>
        <w:t xml:space="preserve">Phase 2: Human Evaluation</w:t>
      </w:r>
      <w:r>
        <w:t xml:space="preserve"> </w:t>
      </w:r>
      <w:r>
        <w:t xml:space="preserve">- Native speakers and professionals will assess translations for accuracy, fluency, and cultural appropriateness.</w:t>
      </w:r>
    </w:p>
    <w:p>
      <w:pPr>
        <w:numPr>
          <w:ilvl w:val="0"/>
          <w:numId w:val="1005"/>
        </w:numPr>
        <w:pStyle w:val="Compact"/>
      </w:pPr>
      <w:r>
        <w:rPr>
          <w:bCs/>
          <w:b/>
        </w:rPr>
        <w:t xml:space="preserve">Phase 3: Real-World Simulation</w:t>
      </w:r>
      <w:r>
        <w:t xml:space="preserve"> </w:t>
      </w:r>
      <w:r>
        <w:t xml:space="preserve">- Participants will use the Translator Interpreter systems in simulated real-world scenarios in Brisbane, with performance metrics recorded.</w:t>
      </w:r>
    </w:p>
    <w:p>
      <w:pPr>
        <w:pStyle w:val="FirstParagraph"/>
      </w:pPr>
      <w:r>
        <w:t xml:space="preserve">5. Data Collection and Analysis</w:t>
      </w:r>
    </w:p>
    <w:p>
      <w:pPr>
        <w:pStyle w:val="BodyText"/>
      </w:pPr>
      <w:r>
        <w:t xml:space="preserve">Data will be collected through:</w:t>
      </w:r>
    </w:p>
    <w:p>
      <w:pPr>
        <w:numPr>
          <w:ilvl w:val="0"/>
          <w:numId w:val="1006"/>
        </w:numPr>
        <w:pStyle w:val="Compact"/>
      </w:pPr>
      <w:r>
        <w:t xml:space="preserve">Automated metrics from the Translator Interpreter systems.</w:t>
      </w:r>
    </w:p>
    <w:p>
      <w:pPr>
        <w:numPr>
          <w:ilvl w:val="0"/>
          <w:numId w:val="1006"/>
        </w:numPr>
        <w:pStyle w:val="Compact"/>
      </w:pPr>
      <w:r>
        <w:t xml:space="preserve">Human evaluation scores on a Likert scale.</w:t>
      </w:r>
    </w:p>
    <w:p>
      <w:pPr>
        <w:numPr>
          <w:ilvl w:val="0"/>
          <w:numId w:val="1006"/>
        </w:numPr>
        <w:pStyle w:val="Compact"/>
      </w:pPr>
      <w:r>
        <w:t xml:space="preserve">Qualitative feedback from participants.</w:t>
      </w:r>
    </w:p>
    <w:p>
      <w:pPr>
        <w:pStyle w:val="FirstParagraph"/>
      </w:pPr>
      <w:r>
        <w:t xml:space="preserve">Statistical analysis will be performed to compare the performance of different systems and identify areas for improvement. Special attention will be given to errors related to local dialects, idioms, and cultural references specific to Australia Brisbane.</w:t>
      </w:r>
    </w:p>
    <w:p>
      <w:pPr>
        <w:pStyle w:val="BodyText"/>
      </w:pPr>
      <w:r>
        <w:t xml:space="preserve">6. Ethical Considerations</w:t>
      </w:r>
    </w:p>
    <w:p>
      <w:pPr>
        <w:pStyle w:val="BodyText"/>
      </w:pPr>
      <w:r>
        <w:t xml:space="preserve">This experiment will adhere to ethical guidelines for research involving human participants. Informed consent will be obtained from all participants, and data will be anonymized to protect privacy. The study will be reviewed by an ethics committee in Australia Brisbane to ensure compliance with local regulations.</w:t>
      </w:r>
    </w:p>
    <w:p>
      <w:pPr>
        <w:pStyle w:val="BodyText"/>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November 1, 2023</w:t>
            </w:r>
          </w:p>
        </w:tc>
        <w:tc>
          <w:tcPr/>
          <w:p>
            <w:pPr>
              <w:pStyle w:val="Compact"/>
              <w:jc w:val="left"/>
            </w:pPr>
            <w:r>
              <w:t xml:space="preserve">November 14, 2023</w:t>
            </w:r>
          </w:p>
        </w:tc>
      </w:tr>
      <w:tr>
        <w:tc>
          <w:tcPr/>
          <w:p>
            <w:pPr>
              <w:pStyle w:val="Compact"/>
              <w:jc w:val="left"/>
            </w:pPr>
            <w:r>
              <w:t xml:space="preserve">Phase 1: Baseline Testing</w:t>
            </w:r>
          </w:p>
        </w:tc>
        <w:tc>
          <w:tcPr/>
          <w:p>
            <w:pPr>
              <w:pStyle w:val="Compact"/>
              <w:jc w:val="left"/>
            </w:pPr>
            <w:r>
              <w:t xml:space="preserve">3 weeks</w:t>
            </w:r>
          </w:p>
        </w:tc>
        <w:tc>
          <w:tcPr/>
          <w:p>
            <w:pPr>
              <w:pStyle w:val="Compact"/>
              <w:jc w:val="left"/>
            </w:pPr>
            <w:r>
              <w:t xml:space="preserve">November 15, 2023</w:t>
            </w:r>
          </w:p>
        </w:tc>
        <w:tc>
          <w:tcPr/>
          <w:p>
            <w:pPr>
              <w:pStyle w:val="Compact"/>
              <w:jc w:val="left"/>
            </w:pPr>
            <w:r>
              <w:t xml:space="preserve">December 5, 2023</w:t>
            </w:r>
          </w:p>
        </w:tc>
      </w:tr>
      <w:tr>
        <w:tc>
          <w:tcPr/>
          <w:p>
            <w:pPr>
              <w:pStyle w:val="Compact"/>
              <w:jc w:val="left"/>
            </w:pPr>
            <w:r>
              <w:t xml:space="preserve">Phase 2: Human Evaluation</w:t>
            </w:r>
          </w:p>
        </w:tc>
        <w:tc>
          <w:tcPr/>
          <w:p>
            <w:pPr>
              <w:pStyle w:val="Compact"/>
              <w:jc w:val="left"/>
            </w:pPr>
            <w:r>
              <w:t xml:space="preserve">4 weeks</w:t>
            </w:r>
          </w:p>
        </w:tc>
        <w:tc>
          <w:tcPr/>
          <w:p>
            <w:pPr>
              <w:pStyle w:val="Compact"/>
              <w:jc w:val="left"/>
            </w:pPr>
            <w:r>
              <w:t xml:space="preserve">December 6, 2023</w:t>
            </w:r>
          </w:p>
        </w:tc>
        <w:tc>
          <w:tcPr/>
          <w:p>
            <w:pPr>
              <w:pStyle w:val="Compact"/>
              <w:jc w:val="left"/>
            </w:pPr>
            <w:r>
              <w:t xml:space="preserve">January 2, 2024</w:t>
            </w:r>
          </w:p>
        </w:tc>
      </w:tr>
      <w:tr>
        <w:tc>
          <w:tcPr/>
          <w:p>
            <w:pPr>
              <w:pStyle w:val="Compact"/>
              <w:jc w:val="left"/>
            </w:pPr>
            <w:r>
              <w:t xml:space="preserve">Phase 3: Real-World Simulation</w:t>
            </w:r>
          </w:p>
        </w:tc>
        <w:tc>
          <w:tcPr/>
          <w:p>
            <w:pPr>
              <w:pStyle w:val="Compact"/>
              <w:jc w:val="left"/>
            </w:pPr>
            <w:r>
              <w:t xml:space="preserve">4 weeks</w:t>
            </w:r>
          </w:p>
        </w:tc>
        <w:tc>
          <w:tcPr/>
          <w:p>
            <w:pPr>
              <w:pStyle w:val="Compact"/>
              <w:jc w:val="left"/>
            </w:pPr>
            <w:r>
              <w:t xml:space="preserve">January 3, 2024</w:t>
            </w:r>
          </w:p>
        </w:tc>
        <w:tc>
          <w:tcPr/>
          <w:p>
            <w:pPr>
              <w:pStyle w:val="Compact"/>
              <w:jc w:val="left"/>
            </w:pPr>
            <w:r>
              <w:t xml:space="preserve">February 1, 2024</w:t>
            </w:r>
          </w:p>
        </w:tc>
      </w:tr>
      <w:tr>
        <w:tc>
          <w:tcPr/>
          <w:p>
            <w:pPr>
              <w:pStyle w:val="Compact"/>
              <w:jc w:val="left"/>
            </w:pPr>
            <w:r>
              <w:t xml:space="preserve">Data Analysis and Reporting</w:t>
            </w:r>
          </w:p>
        </w:tc>
        <w:tc>
          <w:tcPr/>
          <w:p>
            <w:pPr>
              <w:pStyle w:val="Compact"/>
              <w:jc w:val="left"/>
            </w:pPr>
            <w:r>
              <w:t xml:space="preserve">3 weeks</w:t>
            </w:r>
          </w:p>
        </w:tc>
        <w:tc>
          <w:tcPr/>
          <w:p>
            <w:pPr>
              <w:pStyle w:val="Compact"/>
              <w:jc w:val="left"/>
            </w:pPr>
            <w:r>
              <w:t xml:space="preserve">February 2, 2024</w:t>
            </w:r>
          </w:p>
        </w:tc>
        <w:tc>
          <w:tcPr/>
          <w:p>
            <w:pPr>
              <w:pStyle w:val="Compact"/>
              <w:jc w:val="left"/>
            </w:pPr>
            <w:r>
              <w:t xml:space="preserve">February 22, 2024</w:t>
            </w:r>
          </w:p>
        </w:tc>
      </w:tr>
    </w:tbl>
    <w:p>
      <w:pPr>
        <w:pStyle w:val="BodyText"/>
      </w:pPr>
      <w:r>
        <w:t xml:space="preserve">8. Expected Outcomes</w:t>
      </w:r>
    </w:p>
    <w:p>
      <w:pPr>
        <w:pStyle w:val="BodyText"/>
      </w:pPr>
      <w:r>
        <w:t xml:space="preserve">This Experiment Protocol aims to provide a comprehensive evaluation of Translator Interpreter systems in the context of Australia Brisbane. The expected outcomes include:</w:t>
      </w:r>
    </w:p>
    <w:p>
      <w:pPr>
        <w:numPr>
          <w:ilvl w:val="0"/>
          <w:numId w:val="1007"/>
        </w:numPr>
        <w:pStyle w:val="Compact"/>
      </w:pPr>
      <w:r>
        <w:t xml:space="preserve">Identification of strengths and weaknesses of current systems in handling local languages and cultural nuances.</w:t>
      </w:r>
    </w:p>
    <w:p>
      <w:pPr>
        <w:numPr>
          <w:ilvl w:val="0"/>
          <w:numId w:val="1007"/>
        </w:numPr>
        <w:pStyle w:val="Compact"/>
      </w:pPr>
      <w:r>
        <w:t xml:space="preserve">Recommendations for improving the accuracy and cultural appropriateness of translations.</w:t>
      </w:r>
    </w:p>
    <w:p>
      <w:pPr>
        <w:numPr>
          <w:ilvl w:val="0"/>
          <w:numId w:val="1007"/>
        </w:numPr>
        <w:pStyle w:val="Compact"/>
      </w:pPr>
      <w:r>
        <w:t xml:space="preserve">Insights into the usability and reliability of real-time interpretation features in Brisbane-specific scenarios.</w:t>
      </w:r>
    </w:p>
    <w:p>
      <w:pPr>
        <w:pStyle w:val="FirstParagraph"/>
      </w:pPr>
      <w:r>
        <w:t xml:space="preserve">The findings will contribute to the development of more effective Translator Interpreter technologies tailored to the needs of diverse communities in Australia Brisbane.</w:t>
      </w:r>
    </w:p>
    <w:p>
      <w:pPr>
        <w:pStyle w:val="BodyText"/>
      </w:pPr>
      <w:r>
        <w:t xml:space="preserve">This document is the property of the research team conducting the Experiment Protocol in Australia Brisbane. Unauthorized distribution or use is prohibited.</w:t>
      </w:r>
    </w:p>
    <w:p>
      <w:pPr>
        <w:pStyle w:val="BodyText"/>
      </w:pPr>
      <w:r>
        <w:t xml:space="preserve">For inquiries, please contact: research-team@example.com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Evaluation in Australia Brisbane</dc:title>
  <dc:creator/>
  <dc:language>en</dc:language>
  <cp:keywords/>
  <dcterms:created xsi:type="dcterms:W3CDTF">2026-10-10T04:01:25Z</dcterms:created>
  <dcterms:modified xsi:type="dcterms:W3CDTF">2026-10-10T04:01:25Z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