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bookmarkStart w:id="30" w:name="X531f18aa2ca7eb819fb8e26243fc3c835ae51bd"/>
    <w:p>
      <w:pPr>
        <w:pStyle w:val="Heading1"/>
      </w:pPr>
      <w:r>
        <w:t xml:space="preserve">Experiment Protocol: Translator Interpreter in Colombia Bogotá</w:t>
      </w:r>
    </w:p>
    <w:bookmarkStart w:id="20" w:name="introduction"/>
    <w:p>
      <w:pPr>
        <w:pStyle w:val="Heading2"/>
      </w:pPr>
      <w:r>
        <w:t xml:space="preserve">1. Introduction</w:t>
      </w:r>
    </w:p>
    <w:p>
      <w:pPr>
        <w:pStyle w:val="FirstParagraph"/>
      </w:pPr>
      <w:r>
        <w:t xml:space="preserve">This Experiment Protocol outlines the procedures for evaluating the performance of a Translator Interpreter system in the context of Colombia Bogotá. The primary objective is to assess the accuracy, fluency, and cultural appropriateness of the Translator Interpreter when handling diverse linguistic scenarios typical of Bogotá’s multilingual environment. This document ensures that all experimental activities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translation accuracy of the Translator Interpreter for Spanish (Colombian variant) and English.</w:t>
      </w:r>
    </w:p>
    <w:p>
      <w:pPr>
        <w:numPr>
          <w:ilvl w:val="0"/>
          <w:numId w:val="1001"/>
        </w:numPr>
        <w:pStyle w:val="Compact"/>
      </w:pPr>
      <w:r>
        <w:t xml:space="preserve">To assess the system’s ability to handle colloquial expressions, idioms, and regional slang specific to Colombia Bogotá.</w:t>
      </w:r>
    </w:p>
    <w:p>
      <w:pPr>
        <w:numPr>
          <w:ilvl w:val="0"/>
          <w:numId w:val="1001"/>
        </w:numPr>
        <w:pStyle w:val="Compact"/>
      </w:pPr>
      <w:r>
        <w:t xml:space="preserve">To measure the fluency and naturalness of the interpreted output in real-time scenarios.</w:t>
      </w:r>
    </w:p>
    <w:p>
      <w:pPr>
        <w:numPr>
          <w:ilvl w:val="0"/>
          <w:numId w:val="1001"/>
        </w:numPr>
        <w:pStyle w:val="Compact"/>
      </w:pPr>
      <w:r>
        <w:t xml:space="preserve">To determine the cultural sensitivity and appropriateness of translations in various contexts (e.g., business, healthcare, tourism).</w:t>
      </w:r>
    </w:p>
    <w:p>
      <w:pPr>
        <w:numPr>
          <w:ilvl w:val="0"/>
          <w:numId w:val="1001"/>
        </w:numPr>
        <w:pStyle w:val="Compact"/>
      </w:pPr>
      <w:r>
        <w:t xml:space="preserve">To identify potential areas for improvement in the Translator Interpreter’s algorithms and training data.</w:t>
      </w:r>
    </w:p>
    <w:bookmarkEnd w:id="21"/>
    <w:bookmarkStart w:id="22" w:name="scope"/>
    <w:p>
      <w:pPr>
        <w:pStyle w:val="Heading2"/>
      </w:pPr>
      <w:r>
        <w:t xml:space="preserve">3. Scope</w:t>
      </w:r>
    </w:p>
    <w:p>
      <w:pPr>
        <w:pStyle w:val="FirstParagraph"/>
      </w:pPr>
      <w:r>
        <w:t xml:space="preserve">This experiment will focus on the following aspects:</w:t>
      </w:r>
    </w:p>
    <w:p>
      <w:pPr>
        <w:numPr>
          <w:ilvl w:val="0"/>
          <w:numId w:val="1002"/>
        </w:numPr>
        <w:pStyle w:val="Compact"/>
      </w:pPr>
      <w:r>
        <w:rPr>
          <w:bCs/>
          <w:b/>
        </w:rPr>
        <w:t xml:space="preserve">Languages:</w:t>
      </w:r>
      <w:r>
        <w:t xml:space="preserve"> </w:t>
      </w:r>
      <w:r>
        <w:t xml:space="preserve">Spanish (Colombian variant) and English.</w:t>
      </w:r>
    </w:p>
    <w:p>
      <w:pPr>
        <w:numPr>
          <w:ilvl w:val="0"/>
          <w:numId w:val="1002"/>
        </w:numPr>
        <w:pStyle w:val="Compact"/>
      </w:pPr>
      <w:r>
        <w:rPr>
          <w:bCs/>
          <w:b/>
        </w:rPr>
        <w:t xml:space="preserve">Contexts:</w:t>
      </w:r>
      <w:r>
        <w:t xml:space="preserve"> </w:t>
      </w:r>
      <w:r>
        <w:t xml:space="preserve">Business meetings, healthcare consultations, tourism interactions, and everyday conversations.</w:t>
      </w:r>
    </w:p>
    <w:p>
      <w:pPr>
        <w:numPr>
          <w:ilvl w:val="0"/>
          <w:numId w:val="1002"/>
        </w:numPr>
        <w:pStyle w:val="Compact"/>
      </w:pPr>
      <w:r>
        <w:rPr>
          <w:bCs/>
          <w:b/>
        </w:rPr>
        <w:t xml:space="preserve">Participants:</w:t>
      </w:r>
      <w:r>
        <w:t xml:space="preserve"> </w:t>
      </w:r>
      <w:r>
        <w:t xml:space="preserve">Native Spanish speakers from Colombia Bogotá, bilingual individuals, and professional interpreters.</w:t>
      </w:r>
    </w:p>
    <w:p>
      <w:pPr>
        <w:numPr>
          <w:ilvl w:val="0"/>
          <w:numId w:val="1002"/>
        </w:numPr>
        <w:pStyle w:val="Compact"/>
      </w:pPr>
      <w:r>
        <w:rPr>
          <w:bCs/>
          <w:b/>
        </w:rPr>
        <w:t xml:space="preserve">Duration:</w:t>
      </w:r>
      <w:r>
        <w:t xml:space="preserve"> </w:t>
      </w:r>
      <w:r>
        <w:t xml:space="preserve">The experiment will span four weeks, with daily testing sessions.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recruited from Colombia Bogotá through local universities, community centers, and professional networks. Criteria for inclusion:</w:t>
      </w:r>
    </w:p>
    <w:p>
      <w:pPr>
        <w:numPr>
          <w:ilvl w:val="0"/>
          <w:numId w:val="1003"/>
        </w:numPr>
        <w:pStyle w:val="Compact"/>
      </w:pPr>
      <w:r>
        <w:t xml:space="preserve">Native Spanish speakers from Colombia Bogotá.</w:t>
      </w:r>
    </w:p>
    <w:p>
      <w:pPr>
        <w:numPr>
          <w:ilvl w:val="0"/>
          <w:numId w:val="1003"/>
        </w:numPr>
        <w:pStyle w:val="Compact"/>
      </w:pPr>
      <w:r>
        <w:t xml:space="preserve">Bilingual individuals fluent in both Spanish and English.</w:t>
      </w:r>
    </w:p>
    <w:p>
      <w:pPr>
        <w:numPr>
          <w:ilvl w:val="0"/>
          <w:numId w:val="1003"/>
        </w:numPr>
        <w:pStyle w:val="Compact"/>
      </w:pPr>
      <w:r>
        <w:t xml:space="preserve">Professional interpreters with experience in Colombia Bogotá.</w:t>
      </w:r>
    </w:p>
    <w:p>
      <w:pPr>
        <w:pStyle w:val="FirstParagraph"/>
      </w:pPr>
      <w:r>
        <w:t xml:space="preserve">Exclusion criteria:</w:t>
      </w:r>
    </w:p>
    <w:p>
      <w:pPr>
        <w:numPr>
          <w:ilvl w:val="0"/>
          <w:numId w:val="1004"/>
        </w:numPr>
        <w:pStyle w:val="Compact"/>
      </w:pPr>
      <w:r>
        <w:t xml:space="preserve">Individuals with hearing or speech impairments that may affect participation.</w:t>
      </w:r>
    </w:p>
    <w:p>
      <w:pPr>
        <w:numPr>
          <w:ilvl w:val="0"/>
          <w:numId w:val="1004"/>
        </w:numPr>
        <w:pStyle w:val="Compact"/>
      </w:pPr>
      <w:r>
        <w:t xml:space="preserve">Non-native Spanish speakers.</w:t>
      </w:r>
    </w:p>
    <w:bookmarkEnd w:id="23"/>
    <w:bookmarkStart w:id="24" w:name="experimental-design"/>
    <w:p>
      <w:pPr>
        <w:pStyle w:val="Heading3"/>
      </w:pPr>
      <w:r>
        <w:t xml:space="preserve">4.2. Experimental Design</w:t>
      </w:r>
    </w:p>
    <w:p>
      <w:pPr>
        <w:pStyle w:val="FirstParagraph"/>
      </w:pPr>
      <w:r>
        <w:t xml:space="preserve">The experiment will consist of three phases:</w:t>
      </w:r>
    </w:p>
    <w:p>
      <w:pPr>
        <w:numPr>
          <w:ilvl w:val="0"/>
          <w:numId w:val="1005"/>
        </w:numPr>
        <w:pStyle w:val="Compact"/>
      </w:pPr>
      <w:r>
        <w:rPr>
          <w:bCs/>
          <w:b/>
        </w:rPr>
        <w:t xml:space="preserve">Phase 1: Baseline Testing</w:t>
      </w:r>
    </w:p>
    <w:p>
      <w:pPr>
        <w:numPr>
          <w:ilvl w:val="1"/>
          <w:numId w:val="1006"/>
        </w:numPr>
        <w:pStyle w:val="Compact"/>
      </w:pPr>
      <w:r>
        <w:t xml:space="preserve">Participants will translate predefined texts and engage in simulated conversations using the Translator Interpreter.</w:t>
      </w:r>
    </w:p>
    <w:p>
      <w:pPr>
        <w:numPr>
          <w:ilvl w:val="1"/>
          <w:numId w:val="1006"/>
        </w:numPr>
        <w:pStyle w:val="Compact"/>
      </w:pPr>
      <w:r>
        <w:t xml:space="preserve">Performance metrics will be recorded for accuracy, fluency, and cultural appropriateness.</w:t>
      </w:r>
    </w:p>
    <w:p>
      <w:pPr>
        <w:numPr>
          <w:ilvl w:val="0"/>
          <w:numId w:val="1005"/>
        </w:numPr>
        <w:pStyle w:val="Compact"/>
      </w:pPr>
      <w:r>
        <w:rPr>
          <w:bCs/>
          <w:b/>
        </w:rPr>
        <w:t xml:space="preserve">Phase 2: Real-Time Testing</w:t>
      </w:r>
    </w:p>
    <w:p>
      <w:pPr>
        <w:numPr>
          <w:ilvl w:val="1"/>
          <w:numId w:val="1007"/>
        </w:numPr>
        <w:pStyle w:val="Compact"/>
      </w:pPr>
      <w:r>
        <w:t xml:space="preserve">Participants will use the Translator Interpreter in real-time scenarios, such as mock business meetings and healthcare consultations.</w:t>
      </w:r>
    </w:p>
    <w:p>
      <w:pPr>
        <w:numPr>
          <w:ilvl w:val="1"/>
          <w:numId w:val="1007"/>
        </w:numPr>
        <w:pStyle w:val="Compact"/>
      </w:pPr>
      <w:r>
        <w:t xml:space="preserve">Feedback will be collected from participants and observers.</w:t>
      </w:r>
    </w:p>
    <w:p>
      <w:pPr>
        <w:numPr>
          <w:ilvl w:val="0"/>
          <w:numId w:val="1005"/>
        </w:numPr>
        <w:pStyle w:val="Compact"/>
      </w:pPr>
      <w:r>
        <w:rPr>
          <w:bCs/>
          <w:b/>
        </w:rPr>
        <w:t xml:space="preserve">Phase 3: Comparative Analysis</w:t>
      </w:r>
    </w:p>
    <w:p>
      <w:pPr>
        <w:numPr>
          <w:ilvl w:val="1"/>
          <w:numId w:val="1008"/>
        </w:numPr>
        <w:pStyle w:val="Compact"/>
      </w:pPr>
      <w:r>
        <w:t xml:space="preserve">Results from the Translator Interpreter will be compared with translations provided by professional human interpreters.</w:t>
      </w:r>
    </w:p>
    <w:p>
      <w:pPr>
        <w:numPr>
          <w:ilvl w:val="1"/>
          <w:numId w:val="1008"/>
        </w:numPr>
        <w:pStyle w:val="Compact"/>
      </w:pPr>
      <w:r>
        <w:t xml:space="preserve">Statistical analysis will be conducted to identify significant differences.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9"/>
        </w:numPr>
        <w:pStyle w:val="Compact"/>
      </w:pPr>
      <w:r>
        <w:t xml:space="preserve">Audio recordings of translated conversations.</w:t>
      </w:r>
    </w:p>
    <w:p>
      <w:pPr>
        <w:numPr>
          <w:ilvl w:val="0"/>
          <w:numId w:val="1009"/>
        </w:numPr>
        <w:pStyle w:val="Compact"/>
      </w:pPr>
      <w:r>
        <w:t xml:space="preserve">Written translations of predefined texts.</w:t>
      </w:r>
    </w:p>
    <w:p>
      <w:pPr>
        <w:numPr>
          <w:ilvl w:val="0"/>
          <w:numId w:val="1009"/>
        </w:numPr>
        <w:pStyle w:val="Compact"/>
      </w:pPr>
      <w:r>
        <w:t xml:space="preserve">Surveys and interviews with participants.</w:t>
      </w:r>
    </w:p>
    <w:p>
      <w:pPr>
        <w:numPr>
          <w:ilvl w:val="0"/>
          <w:numId w:val="1009"/>
        </w:numPr>
        <w:pStyle w:val="Compact"/>
      </w:pPr>
      <w:r>
        <w:t xml:space="preserve">Observer notes during real-time testing sessions.</w:t>
      </w:r>
    </w:p>
    <w:bookmarkEnd w:id="25"/>
    <w:bookmarkEnd w:id="26"/>
    <w:bookmarkStart w:id="27" w:name="ethical-considerations"/>
    <w:p>
      <w:pPr>
        <w:pStyle w:val="Heading2"/>
      </w:pPr>
      <w:r>
        <w:t xml:space="preserve">5. Ethical Considerations</w:t>
      </w:r>
    </w:p>
    <w:p>
      <w:pPr>
        <w:pStyle w:val="FirstParagraph"/>
      </w:pPr>
      <w:r>
        <w:t xml:space="preserve">All participants will provide informed consent before joining the experiment. Confidentiality and anonymity will be maintained throughout the study. Data will be stored securely and used solely for research purposes. The experiment will comply with ethical guidelines set by local authorities in Colombia Bogotá.</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10"/>
        </w:numPr>
        <w:pStyle w:val="Compact"/>
      </w:pPr>
      <w:r>
        <w:t xml:space="preserve">A comprehensive evaluation of the Translator Interpreter’s performance in Colombia Bogotá.</w:t>
      </w:r>
    </w:p>
    <w:p>
      <w:pPr>
        <w:numPr>
          <w:ilvl w:val="0"/>
          <w:numId w:val="1010"/>
        </w:numPr>
        <w:pStyle w:val="Compact"/>
      </w:pPr>
      <w:r>
        <w:t xml:space="preserve">Identification of strengths and weaknesses in the system’s translation capabilities.</w:t>
      </w:r>
    </w:p>
    <w:p>
      <w:pPr>
        <w:numPr>
          <w:ilvl w:val="0"/>
          <w:numId w:val="1010"/>
        </w:numPr>
        <w:pStyle w:val="Compact"/>
      </w:pPr>
      <w:r>
        <w:t xml:space="preserve">Recommendations for improving the Translator Interpreter’s accuracy, fluency, and cultural sensitivity.</w:t>
      </w:r>
    </w:p>
    <w:p>
      <w:pPr>
        <w:numPr>
          <w:ilvl w:val="0"/>
          <w:numId w:val="1010"/>
        </w:numPr>
        <w:pStyle w:val="Compact"/>
      </w:pPr>
      <w:r>
        <w:t xml:space="preserve">Insights into the challenges of implementing translation technologies in multilingual environments like Colombia Bogotá.</w:t>
      </w:r>
    </w:p>
    <w:bookmarkEnd w:id="28"/>
    <w:bookmarkStart w:id="29" w:name="conclusion"/>
    <w:p>
      <w:pPr>
        <w:pStyle w:val="Heading2"/>
      </w:pPr>
      <w:r>
        <w:t xml:space="preserve">7. Conclusion</w:t>
      </w:r>
    </w:p>
    <w:p>
      <w:pPr>
        <w:pStyle w:val="FirstParagraph"/>
      </w:pPr>
      <w:r>
        <w:t xml:space="preserve">This Experiment Protocol provides a structured approach to evaluating the Translator Interpreter in the context of Colombia Bogotá. By following the outlined procedures, we aim to generate valuable insights that will contribute to the development of more effective and culturally aware translation technologies.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Colombia Bogotá</dc:title>
  <dc:creator/>
  <dc:language>en</dc:language>
  <cp:keywords/>
  <dcterms:created xsi:type="dcterms:W3CDTF">2026-10-10T02:31:03Z</dcterms:created>
  <dcterms:modified xsi:type="dcterms:W3CDTF">2026-10-10T02:31:03Z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