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cf0315eba20df5b195c0e5511870ca642d8fcfc"/>
    <w:p>
      <w:pPr>
        <w:pStyle w:val="Heading1"/>
      </w:pPr>
      <w:r>
        <w:t xml:space="preserve">Experiment Protocol: Evaluation of Translator Interpreter Systems in Ethiopia Addis Ababa</w:t>
      </w:r>
    </w:p>
    <w:p>
      <w:pPr>
        <w:pStyle w:val="FirstParagraph"/>
      </w:pPr>
      <w:r>
        <w:rPr>
          <w:bCs/>
          <w:b/>
        </w:rPr>
        <w:t xml:space="preserve">Document Title:</w:t>
      </w:r>
      <w:r>
        <w:t xml:space="preserve"> </w:t>
      </w:r>
      <w:r>
        <w:t xml:space="preserve">Experiment Protocol for Field Testing Translator Interpreter Technologies</w:t>
      </w:r>
    </w:p>
    <w:p>
      <w:pPr>
        <w:pStyle w:val="BodyText"/>
      </w:pPr>
      <w:r>
        <w:rPr>
          <w:bCs/>
          <w:b/>
        </w:rPr>
        <w:t xml:space="preserve">Location:</w:t>
      </w:r>
      <w:r>
        <w:t xml:space="preserve"> </w:t>
      </w:r>
      <w:r>
        <w:t xml:space="preserve">Ethiopia Addis Ababa</w:t>
      </w:r>
    </w:p>
    <w:p>
      <w:pPr>
        <w:pStyle w:val="BodyText"/>
      </w:pPr>
      <w:r>
        <w:rPr>
          <w:bCs/>
          <w:b/>
        </w:rPr>
        <w:t xml:space="preserve">Subject:</w:t>
      </w:r>
      <w:r>
        <w:t xml:space="preserve"> </w:t>
      </w:r>
      <w:r>
        <w:t xml:space="preserve">Translator Interpreter Performance Assessment</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efficacy, accuracy, and cultural appropriateness of Translator Interpreter systems within the unique linguistic environment of Ethiopia Addis Ababa. As a major diplomatic and commercial hub in East Africa, Ethiopia Addis Ababa presents a complex multilingual landscape. The primary objective of this experiment is to determine how well current Translator Interpreter technologies handle the specific dialects, idioms, and formal registers used in this region.</w:t>
      </w:r>
    </w:p>
    <w:p>
      <w:pPr>
        <w:pStyle w:val="BodyText"/>
      </w:pPr>
      <w:r>
        <w:t xml:space="preserve">The focus is not merely on literal translation but on the functional role of the Translator Interpreter in facilitating communication between Amharic, English, Oromo, Tigrinya, and other local languages. This protocol ensures that the testing process respects local customs and provides robust data on the reliability of these tools in real-world scenarios.</w:t>
      </w:r>
    </w:p>
    <w:bookmarkEnd w:id="20"/>
    <w:bookmarkStart w:id="21" w:name="objectives"/>
    <w:p>
      <w:pPr>
        <w:pStyle w:val="Heading2"/>
      </w:pPr>
      <w:r>
        <w:t xml:space="preserve">2. Objectives</w:t>
      </w:r>
    </w:p>
    <w:p>
      <w:pPr>
        <w:pStyle w:val="FirstParagraph"/>
      </w:pPr>
      <w:r>
        <w:t xml:space="preserve">The primary goals of this experiment are as follows:</w:t>
      </w:r>
    </w:p>
    <w:p>
      <w:pPr>
        <w:numPr>
          <w:ilvl w:val="0"/>
          <w:numId w:val="1001"/>
        </w:numPr>
        <w:pStyle w:val="Compact"/>
      </w:pPr>
      <w:r>
        <w:t xml:space="preserve">To assess the accuracy of the Translator Interpreter when processing Amharic-to-English and English-to-Amharic translations in professional settings.</w:t>
      </w:r>
    </w:p>
    <w:p>
      <w:pPr>
        <w:numPr>
          <w:ilvl w:val="0"/>
          <w:numId w:val="1001"/>
        </w:numPr>
        <w:pStyle w:val="Compact"/>
      </w:pPr>
      <w:r>
        <w:t xml:space="preserve">To evaluate the system's ability to handle code-switching, a common phenomenon in Ethiopia Addis Ababa where speakers mix languages within a single conversation.</w:t>
      </w:r>
    </w:p>
    <w:p>
      <w:pPr>
        <w:numPr>
          <w:ilvl w:val="0"/>
          <w:numId w:val="1001"/>
        </w:numPr>
        <w:pStyle w:val="Compact"/>
      </w:pPr>
      <w:r>
        <w:t xml:space="preserve">To measure the latency and responsiveness of the Translator Interpreter under varying network conditions typical of the region.</w:t>
      </w:r>
    </w:p>
    <w:p>
      <w:pPr>
        <w:numPr>
          <w:ilvl w:val="0"/>
          <w:numId w:val="1001"/>
        </w:numPr>
        <w:pStyle w:val="Compact"/>
      </w:pPr>
      <w:r>
        <w:t xml:space="preserve">To gather qualitative feedback from native speakers regarding the cultural nuance and politeness levels maintained by the Translator Interpreter.</w:t>
      </w:r>
    </w:p>
    <w:bookmarkEnd w:id="21"/>
    <w:bookmarkStart w:id="22" w:name="scope-and-location"/>
    <w:p>
      <w:pPr>
        <w:pStyle w:val="Heading2"/>
      </w:pPr>
      <w:r>
        <w:t xml:space="preserve">3. Scope and Location</w:t>
      </w:r>
    </w:p>
    <w:p>
      <w:pPr>
        <w:pStyle w:val="FirstParagraph"/>
      </w:pPr>
      <w:r>
        <w:t xml:space="preserve">The experiment will be conducted exclusively within Ethiopia Addis Ababa. This location was chosen due to its high density of international organizations, government offices, and diverse linguistic demographics. The testing will take place in three distinct environments:</w:t>
      </w:r>
    </w:p>
    <w:p>
      <w:pPr>
        <w:numPr>
          <w:ilvl w:val="0"/>
          <w:numId w:val="1002"/>
        </w:numPr>
        <w:pStyle w:val="Compact"/>
      </w:pPr>
      <w:r>
        <w:rPr>
          <w:bCs/>
          <w:b/>
        </w:rPr>
        <w:t xml:space="preserve">Government and Diplomatic Offices:</w:t>
      </w:r>
      <w:r>
        <w:t xml:space="preserve"> </w:t>
      </w:r>
      <w:r>
        <w:t xml:space="preserve">To test formal register and technical terminology.</w:t>
      </w:r>
    </w:p>
    <w:p>
      <w:pPr>
        <w:numPr>
          <w:ilvl w:val="0"/>
          <w:numId w:val="1002"/>
        </w:numPr>
        <w:pStyle w:val="Compact"/>
      </w:pPr>
      <w:r>
        <w:rPr>
          <w:bCs/>
          <w:b/>
        </w:rPr>
        <w:t xml:space="preserve">Public Markets (e.g., Merkato):</w:t>
      </w:r>
      <w:r>
        <w:t xml:space="preserve"> </w:t>
      </w:r>
      <w:r>
        <w:t xml:space="preserve">To test colloquial language, noise resilience, and rapid transactional dialogue.</w:t>
      </w:r>
    </w:p>
    <w:p>
      <w:pPr>
        <w:numPr>
          <w:ilvl w:val="0"/>
          <w:numId w:val="1002"/>
        </w:numPr>
        <w:pStyle w:val="Compact"/>
      </w:pPr>
      <w:r>
        <w:rPr>
          <w:bCs/>
          <w:b/>
        </w:rPr>
        <w:t xml:space="preserve">Healthcare Clinics:</w:t>
      </w:r>
      <w:r>
        <w:t xml:space="preserve"> </w:t>
      </w:r>
      <w:r>
        <w:t xml:space="preserve">To test the critical accuracy required in medical Translator Interpreter scenarios.</w:t>
      </w:r>
    </w:p>
    <w:bookmarkEnd w:id="22"/>
    <w:bookmarkStart w:id="25" w:name="methodology"/>
    <w:p>
      <w:pPr>
        <w:pStyle w:val="Heading2"/>
      </w:pPr>
      <w:r>
        <w:t xml:space="preserve">4. Methodology</w:t>
      </w:r>
    </w:p>
    <w:bookmarkStart w:id="23" w:name="participants"/>
    <w:p>
      <w:pPr>
        <w:pStyle w:val="Heading3"/>
      </w:pPr>
      <w:r>
        <w:t xml:space="preserve">4.1 Participants</w:t>
      </w:r>
    </w:p>
    <w:p>
      <w:pPr>
        <w:pStyle w:val="FirstParagraph"/>
      </w:pPr>
      <w:r>
        <w:t xml:space="preserve">The study will involve 50 participants fluent in both Amharic and English. Participants will include professional human interpreters, university students, and general public members from Ethiopia Addis Ababa. Each participant will be paired with a device running the Translator Interpreter software.</w:t>
      </w:r>
    </w:p>
    <w:bookmarkEnd w:id="23"/>
    <w:bookmarkStart w:id="24" w:name="procedure"/>
    <w:p>
      <w:pPr>
        <w:pStyle w:val="Heading3"/>
      </w:pPr>
      <w:r>
        <w:t xml:space="preserve">4.2 Procedure</w:t>
      </w:r>
    </w:p>
    <w:p>
      <w:pPr>
        <w:pStyle w:val="FirstParagraph"/>
      </w:pPr>
      <w:r>
        <w:t xml:space="preserve">The experiment will follow a controlled interaction model. Participants will engage in scripted and unscripted dialogues. The Translator Interpreter will be tasked with translating these dialogues in real-time.</w:t>
      </w:r>
    </w:p>
    <w:p>
      <w:pPr>
        <w:pStyle w:val="BodyText"/>
      </w:pPr>
      <w:r>
        <w:rPr>
          <w:bCs/>
          <w:b/>
        </w:rPr>
        <w:t xml:space="preserve">Phase 1: Controlled Scripting.</w:t>
      </w:r>
      <w:r>
        <w:t xml:space="preserve"> </w:t>
      </w:r>
      <w:r>
        <w:t xml:space="preserve">Participants will read standardized texts containing legal, medical, and everyday phrases. The output of the Translator Interpreter will be recorded.</w:t>
      </w:r>
    </w:p>
    <w:p>
      <w:pPr>
        <w:pStyle w:val="BodyText"/>
      </w:pPr>
      <w:r>
        <w:rPr>
          <w:bCs/>
          <w:b/>
        </w:rPr>
        <w:t xml:space="preserve">Phase 2: Natural Conversation.</w:t>
      </w:r>
      <w:r>
        <w:t xml:space="preserve"> </w:t>
      </w:r>
      <w:r>
        <w:t xml:space="preserve">Participants will discuss open-ended topics relevant to life in Ethiopia Addis Ababa. This phase tests the system's ability to handle spontaneous speech and local idioms.</w:t>
      </w:r>
    </w:p>
    <w:p>
      <w:pPr>
        <w:pStyle w:val="BodyText"/>
      </w:pPr>
      <w:r>
        <w:rPr>
          <w:bCs/>
          <w:b/>
        </w:rPr>
        <w:t xml:space="preserve">Phase 3: Error Analysis.</w:t>
      </w:r>
      <w:r>
        <w:t xml:space="preserve"> </w:t>
      </w:r>
      <w:r>
        <w:t xml:space="preserve">Professional linguists will review the recordings to identify semantic errors, omissions, and cultural misinterpretations made by the Translator Interpreter.</w:t>
      </w:r>
    </w:p>
    <w:bookmarkEnd w:id="24"/>
    <w:bookmarkEnd w:id="25"/>
    <w:bookmarkStart w:id="26" w:name="data-collection-and-metrics"/>
    <w:p>
      <w:pPr>
        <w:pStyle w:val="Heading2"/>
      </w:pPr>
      <w:r>
        <w:t xml:space="preserve">5. Data Collection and Metrics</w:t>
      </w:r>
    </w:p>
    <w:p>
      <w:pPr>
        <w:pStyle w:val="FirstParagraph"/>
      </w:pPr>
      <w:r>
        <w:t xml:space="preserve">Data will be collected through audio recordings, system logs, and participant surveys. The following metrics will be used to evaluate the Translator Interpreter:</w:t>
      </w:r>
    </w:p>
    <w:p>
      <w:pPr>
        <w:numPr>
          <w:ilvl w:val="0"/>
          <w:numId w:val="1003"/>
        </w:numPr>
        <w:pStyle w:val="Compact"/>
      </w:pPr>
      <w:r>
        <w:rPr>
          <w:bCs/>
          <w:b/>
        </w:rPr>
        <w:t xml:space="preserve">BLEU Score:</w:t>
      </w:r>
      <w:r>
        <w:t xml:space="preserve"> </w:t>
      </w:r>
      <w:r>
        <w:t xml:space="preserve">A quantitative measure of translation quality comparing the machine output to human reference translations.</w:t>
      </w:r>
    </w:p>
    <w:p>
      <w:pPr>
        <w:numPr>
          <w:ilvl w:val="0"/>
          <w:numId w:val="1003"/>
        </w:numPr>
        <w:pStyle w:val="Compact"/>
      </w:pPr>
      <w:r>
        <w:rPr>
          <w:bCs/>
          <w:b/>
        </w:rPr>
        <w:t xml:space="preserve">Mean Opinion Score (MOS):</w:t>
      </w:r>
      <w:r>
        <w:t xml:space="preserve"> </w:t>
      </w:r>
      <w:r>
        <w:t xml:space="preserve">Participants will rate the naturalness and clarity of the Translator Interpreter's output on a scale of 1 to 5.</w:t>
      </w:r>
    </w:p>
    <w:p>
      <w:pPr>
        <w:numPr>
          <w:ilvl w:val="0"/>
          <w:numId w:val="1003"/>
        </w:numPr>
        <w:pStyle w:val="Compact"/>
      </w:pPr>
      <w:r>
        <w:rPr>
          <w:bCs/>
          <w:b/>
        </w:rPr>
        <w:t xml:space="preserve">Latency:</w:t>
      </w:r>
      <w:r>
        <w:t xml:space="preserve"> </w:t>
      </w:r>
      <w:r>
        <w:t xml:space="preserve">The time delay between speech input and translated output.</w:t>
      </w:r>
    </w:p>
    <w:p>
      <w:pPr>
        <w:numPr>
          <w:ilvl w:val="0"/>
          <w:numId w:val="1003"/>
        </w:numPr>
        <w:pStyle w:val="Compact"/>
      </w:pPr>
      <w:r>
        <w:rPr>
          <w:bCs/>
          <w:b/>
        </w:rPr>
        <w:t xml:space="preserve">Cultural Appropriateness Index:</w:t>
      </w:r>
      <w:r>
        <w:t xml:space="preserve"> </w:t>
      </w:r>
      <w:r>
        <w:t xml:space="preserve">A qualitative score assigned by local experts regarding the respectfulness and contextual accuracy of the translation.</w:t>
      </w:r>
    </w:p>
    <w:bookmarkEnd w:id="26"/>
    <w:bookmarkStart w:id="27" w:name="ethical-considerations"/>
    <w:p>
      <w:pPr>
        <w:pStyle w:val="Heading2"/>
      </w:pPr>
      <w:r>
        <w:t xml:space="preserve">6. Ethical Considerations</w:t>
      </w:r>
    </w:p>
    <w:p>
      <w:pPr>
        <w:pStyle w:val="FirstParagraph"/>
      </w:pPr>
      <w:r>
        <w:t xml:space="preserve">Given the sensitive nature of translation in Ethiopia Addis Ababa, strict ethical guidelines will be followed. All participants must provide informed consent before joining the experiment. Data privacy will be maintained in accordance with international standards and local regulations. No personally identifiable information will be stored without explicit permission. The experiment will ensure that the use of the Translator Interpreter does not disrupt local social norms or professional hierarchies.</w:t>
      </w:r>
    </w:p>
    <w:bookmarkEnd w:id="27"/>
    <w:bookmarkStart w:id="28" w:name="expected-outcomes"/>
    <w:p>
      <w:pPr>
        <w:pStyle w:val="Heading2"/>
      </w:pPr>
      <w:r>
        <w:t xml:space="preserve">7. Expected Outcomes</w:t>
      </w:r>
    </w:p>
    <w:p>
      <w:pPr>
        <w:pStyle w:val="FirstParagraph"/>
      </w:pPr>
      <w:r>
        <w:t xml:space="preserve">This Experiment Protocol aims to produce a comprehensive report on the viability of Translator Interpreter technologies in Ethiopia Addis Ababa. We expect to identify specific linguistic gaps where the technology fails and provide recommendations for improvement. Ultimately, this research seeks to enhance cross-cultural communication and support the growing digital infrastructure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Ethiopia Addis Ababa</dc:title>
  <dc:creator/>
  <dc:language>en</dc:language>
  <cp:keywords/>
  <dcterms:created xsi:type="dcterms:W3CDTF">2026-10-10T01:52:58Z</dcterms:created>
  <dcterms:modified xsi:type="dcterms:W3CDTF">2026-10-10T01:52:58Z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