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Translator Interpreter Performance in Multilingual Business Environments</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assessing the effectiveness, accuracy, and cultural adaptability of Translator Interpreter services within the dynamic business environment of Germany Frankfurt. As a major financial hub and international trade center, Frankfurt hosts numerous multinational corporations, conferences, and diplomatic events. The demand for high-quality translation and interpretation services is critical to ensuring seamless communication across languages and cultures.</w:t>
      </w:r>
    </w:p>
    <w:p>
      <w:pPr>
        <w:pStyle w:val="BodyText"/>
      </w:pPr>
      <w:r>
        <w:t xml:space="preserve">The primary objective of this experiment is to evaluate how Translator Interpreter professionals perform in real-world scenarios involving multiple languages, technical terminology, and cultural nuances. By conducting this study in Germany Frankfurt, we aim to capture insights specific to the region’s linguistic diversity, regulatory requirements, and business practices.</w:t>
      </w:r>
    </w:p>
    <w:p>
      <w:pPr>
        <w:pStyle w:val="BodyText"/>
      </w:pPr>
      <w:r>
        <w:t xml:space="preserve">2. Objectives</w:t>
      </w:r>
    </w:p>
    <w:p>
      <w:pPr>
        <w:pStyle w:val="BodyText"/>
      </w:pPr>
      <w:r>
        <w:t xml:space="preserve">The key objectives of this Experiment Protocol are as follows:</w:t>
      </w:r>
    </w:p>
    <w:p>
      <w:pPr>
        <w:numPr>
          <w:ilvl w:val="0"/>
          <w:numId w:val="1001"/>
        </w:numPr>
        <w:pStyle w:val="Compact"/>
      </w:pPr>
      <w:r>
        <w:t xml:space="preserve">To measure the accuracy of translations and interpretations provided by Translator Interpreter professionals.</w:t>
      </w:r>
    </w:p>
    <w:p>
      <w:pPr>
        <w:numPr>
          <w:ilvl w:val="0"/>
          <w:numId w:val="1001"/>
        </w:numPr>
        <w:pStyle w:val="Compact"/>
      </w:pPr>
      <w:r>
        <w:t xml:space="preserve">To assess the ability of Translator Interpreter services to handle technical jargon and industry-specific terminology.</w:t>
      </w:r>
    </w:p>
    <w:p>
      <w:pPr>
        <w:numPr>
          <w:ilvl w:val="0"/>
          <w:numId w:val="1001"/>
        </w:numPr>
        <w:pStyle w:val="Compact"/>
      </w:pPr>
      <w:r>
        <w:t xml:space="preserve">To evaluate the cultural sensitivity and adaptability of Translator Interpreter professionals in Germany Frankfurt.</w:t>
      </w:r>
    </w:p>
    <w:p>
      <w:pPr>
        <w:numPr>
          <w:ilvl w:val="0"/>
          <w:numId w:val="1001"/>
        </w:numPr>
        <w:pStyle w:val="Compact"/>
      </w:pPr>
      <w:r>
        <w:t xml:space="preserve">To identify challenges faced by Translator Interpreter services in multilingual environments.</w:t>
      </w:r>
    </w:p>
    <w:p>
      <w:pPr>
        <w:numPr>
          <w:ilvl w:val="0"/>
          <w:numId w:val="1001"/>
        </w:numPr>
        <w:pStyle w:val="Compact"/>
      </w:pPr>
      <w:r>
        <w:t xml:space="preserve">To provide recommendations for improving the quality and efficiency of Translator Interpreter services.</w:t>
      </w:r>
    </w:p>
    <w:p>
      <w:pPr>
        <w:pStyle w:val="FirstParagraph"/>
      </w:pPr>
      <w:r>
        <w:t xml:space="preserve">3. Scope</w:t>
      </w:r>
    </w:p>
    <w:p>
      <w:pPr>
        <w:pStyle w:val="BodyText"/>
      </w:pPr>
      <w:r>
        <w:t xml:space="preserve">This experiment will focus on Translator Interpreter services operating in Germany Frankfurt. It will include both human interpreters and machine-assisted translation tools. The study will cover various sectors, including finance, law, healthcare, and technology, to ensure a comprehensive evaluation. Participants will include Translator Interpreter professionals, clients, and stakeholders involved in multilingual communication.</w:t>
      </w:r>
    </w:p>
    <w:p>
      <w:pPr>
        <w:pStyle w:val="BodyText"/>
      </w:pPr>
      <w:r>
        <w:t xml:space="preserve">4. Methodology</w:t>
      </w:r>
    </w:p>
    <w:p>
      <w:pPr>
        <w:pStyle w:val="BodyText"/>
      </w:pPr>
      <w:r>
        <w:t xml:space="preserve">The methodology for this Experiment Protocol involves a combination of qualitative and quantitative research methods. The following steps will be undertaken:</w:t>
      </w:r>
    </w:p>
    <w:p>
      <w:pPr>
        <w:numPr>
          <w:ilvl w:val="0"/>
          <w:numId w:val="1002"/>
        </w:numPr>
        <w:pStyle w:val="Compact"/>
      </w:pPr>
      <w:r>
        <w:rPr>
          <w:bCs/>
          <w:b/>
        </w:rPr>
        <w:t xml:space="preserve">Participant Selection:</w:t>
      </w:r>
      <w:r>
        <w:t xml:space="preserve"> </w:t>
      </w:r>
      <w:r>
        <w:t xml:space="preserve">Translator Interpreter professionals with experience in Germany Frankfurt will be selected based on their qualifications, language proficiency, and industry expertise.</w:t>
      </w:r>
    </w:p>
    <w:p>
      <w:pPr>
        <w:numPr>
          <w:ilvl w:val="0"/>
          <w:numId w:val="1002"/>
        </w:numPr>
        <w:pStyle w:val="Compact"/>
      </w:pPr>
      <w:r>
        <w:rPr>
          <w:bCs/>
          <w:b/>
        </w:rPr>
        <w:t xml:space="preserve">Scenario Design:</w:t>
      </w:r>
      <w:r>
        <w:t xml:space="preserve"> </w:t>
      </w:r>
      <w:r>
        <w:t xml:space="preserve">Real-world scenarios will be created to simulate typical situations encountered in Germany Frankfurt, such as business negotiations, legal proceedings, and medical consultations.</w:t>
      </w:r>
    </w:p>
    <w:p>
      <w:pPr>
        <w:numPr>
          <w:ilvl w:val="0"/>
          <w:numId w:val="1002"/>
        </w:numPr>
        <w:pStyle w:val="Compact"/>
      </w:pPr>
      <w:r>
        <w:rPr>
          <w:bCs/>
          <w:b/>
        </w:rPr>
        <w:t xml:space="preserve">Data Collection:</w:t>
      </w:r>
      <w:r>
        <w:t xml:space="preserve"> </w:t>
      </w:r>
      <w:r>
        <w:t xml:space="preserve">Data will be collected through live observations, recorded sessions, surveys, and interviews with participants and clients.</w:t>
      </w:r>
    </w:p>
    <w:p>
      <w:pPr>
        <w:numPr>
          <w:ilvl w:val="0"/>
          <w:numId w:val="1002"/>
        </w:numPr>
        <w:pStyle w:val="Compact"/>
      </w:pPr>
      <w:r>
        <w:rPr>
          <w:bCs/>
          <w:b/>
        </w:rPr>
        <w:t xml:space="preserve">Performance Metrics:</w:t>
      </w:r>
      <w:r>
        <w:t xml:space="preserve"> </w:t>
      </w:r>
      <w:r>
        <w:t xml:space="preserve">Key performance indicators (KPIs) will include accuracy, fluency, response time, cultural appropriateness, and client satisfaction.</w:t>
      </w:r>
    </w:p>
    <w:p>
      <w:pPr>
        <w:numPr>
          <w:ilvl w:val="0"/>
          <w:numId w:val="1002"/>
        </w:numPr>
        <w:pStyle w:val="Compact"/>
      </w:pPr>
      <w:r>
        <w:rPr>
          <w:bCs/>
          <w:b/>
        </w:rPr>
        <w:t xml:space="preserve">Analysis:</w:t>
      </w:r>
      <w:r>
        <w:t xml:space="preserve"> </w:t>
      </w:r>
      <w:r>
        <w:t xml:space="preserve">Collected data will be analyzed using statistical tools and thematic analysis to identify trends, strengths, and areas for improvement.</w:t>
      </w:r>
    </w:p>
    <w:p>
      <w:pPr>
        <w:pStyle w:val="FirstParagraph"/>
      </w:pPr>
      <w:r>
        <w:t xml:space="preserve">5. Experimental Setup</w:t>
      </w:r>
    </w:p>
    <w:p>
      <w:pPr>
        <w:pStyle w:val="BodyText"/>
      </w:pPr>
      <w:r>
        <w:t xml:space="preserve">The experimental setup will take place in Germany Frankfurt, leveraging its status as a global business hub. The following components will be included:</w:t>
      </w:r>
    </w:p>
    <w:p>
      <w:pPr>
        <w:numPr>
          <w:ilvl w:val="0"/>
          <w:numId w:val="1003"/>
        </w:numPr>
        <w:pStyle w:val="Compact"/>
      </w:pPr>
      <w:r>
        <w:rPr>
          <w:bCs/>
          <w:b/>
        </w:rPr>
        <w:t xml:space="preserve">Venues:</w:t>
      </w:r>
      <w:r>
        <w:t xml:space="preserve"> </w:t>
      </w:r>
      <w:r>
        <w:t xml:space="preserve">Conference rooms, corporate offices, and public spaces in Germany Frankfurt will be used to conduct the experiments.</w:t>
      </w:r>
    </w:p>
    <w:p>
      <w:pPr>
        <w:numPr>
          <w:ilvl w:val="0"/>
          <w:numId w:val="1003"/>
        </w:numPr>
        <w:pStyle w:val="Compact"/>
      </w:pPr>
      <w:r>
        <w:rPr>
          <w:bCs/>
          <w:b/>
        </w:rPr>
        <w:t xml:space="preserve">Equipment:</w:t>
      </w:r>
      <w:r>
        <w:t xml:space="preserve"> </w:t>
      </w:r>
      <w:r>
        <w:t xml:space="preserve">Audio and video recording devices, translation software, and interpretation booths will be utilized.</w:t>
      </w:r>
    </w:p>
    <w:p>
      <w:pPr>
        <w:numPr>
          <w:ilvl w:val="0"/>
          <w:numId w:val="1003"/>
        </w:numPr>
        <w:pStyle w:val="Compact"/>
      </w:pPr>
      <w:r>
        <w:rPr>
          <w:bCs/>
          <w:b/>
        </w:rPr>
        <w:t xml:space="preserve">Languages:</w:t>
      </w:r>
      <w:r>
        <w:t xml:space="preserve"> </w:t>
      </w:r>
      <w:r>
        <w:t xml:space="preserve">The experiment will involve multiple languages commonly spoken in Germany Frankfurt, including German, English, French, Spanish, and Mandarin.</w:t>
      </w:r>
    </w:p>
    <w:p>
      <w:pPr>
        <w:numPr>
          <w:ilvl w:val="0"/>
          <w:numId w:val="1003"/>
        </w:numPr>
        <w:pStyle w:val="Compact"/>
      </w:pPr>
      <w:r>
        <w:rPr>
          <w:bCs/>
          <w:b/>
        </w:rPr>
        <w:t xml:space="preserve">Scenarios:</w:t>
      </w:r>
      <w:r>
        <w:t xml:space="preserve"> </w:t>
      </w:r>
      <w:r>
        <w:t xml:space="preserve">Scenarios will range from formal business meetings to informal social interactions to test the versatility of Translator Interpreter services.</w:t>
      </w:r>
    </w:p>
    <w:p>
      <w:pPr>
        <w:pStyle w:val="FirstParagraph"/>
      </w:pPr>
      <w:r>
        <w:t xml:space="preserve">6. Ethical Considerations</w:t>
      </w:r>
    </w:p>
    <w:p>
      <w:pPr>
        <w:pStyle w:val="BodyText"/>
      </w:pPr>
      <w:r>
        <w:t xml:space="preserve">Ethical guidelines will be strictly followed throughout this Experiment Protocol. All participants will provide informed consent, and their confidentiality will be maintained. Data will be anonymized to protect individual identities. Additionally, the experiment will comply with local regulations in Germany Frankfurt regarding data privacy and professional standards for Translator Interpreter services.</w:t>
      </w:r>
    </w:p>
    <w:p>
      <w:pPr>
        <w:pStyle w:val="BodyText"/>
      </w:pPr>
      <w:r>
        <w:t xml:space="preserve">7. Expected Outcomes</w:t>
      </w:r>
    </w:p>
    <w:p>
      <w:pPr>
        <w:pStyle w:val="BodyText"/>
      </w:pPr>
      <w:r>
        <w:t xml:space="preserve">The expected outcomes of this experiment include:</w:t>
      </w:r>
    </w:p>
    <w:p>
      <w:pPr>
        <w:numPr>
          <w:ilvl w:val="0"/>
          <w:numId w:val="1004"/>
        </w:numPr>
        <w:pStyle w:val="Compact"/>
      </w:pPr>
      <w:r>
        <w:t xml:space="preserve">A detailed report on the performance of Translator Interpreter services in Germany Frankfurt.</w:t>
      </w:r>
    </w:p>
    <w:p>
      <w:pPr>
        <w:numPr>
          <w:ilvl w:val="0"/>
          <w:numId w:val="1004"/>
        </w:numPr>
        <w:pStyle w:val="Compact"/>
      </w:pPr>
      <w:r>
        <w:t xml:space="preserve">Identification of best practices for improving translation and interpretation quality.</w:t>
      </w:r>
    </w:p>
    <w:p>
      <w:pPr>
        <w:numPr>
          <w:ilvl w:val="0"/>
          <w:numId w:val="1004"/>
        </w:numPr>
        <w:pStyle w:val="Compact"/>
      </w:pPr>
      <w:r>
        <w:t xml:space="preserve">Recommendations for training programs tailored to the needs of Translator Interpreter professionals.</w:t>
      </w:r>
    </w:p>
    <w:p>
      <w:pPr>
        <w:numPr>
          <w:ilvl w:val="0"/>
          <w:numId w:val="1004"/>
        </w:numPr>
        <w:pStyle w:val="Compact"/>
      </w:pPr>
      <w:r>
        <w:t xml:space="preserve">Insights into the role of technology in enhancing Translator Interpreter services.</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of participants, scenario design, and equipment setup.</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Conducting experiments and gathering data.</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Analyzing data and identifying key findings.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Preparing the final report and recommendations.</w:t>
            </w:r>
          </w:p>
        </w:tc>
      </w:tr>
    </w:tbl>
    <w:p>
      <w:pPr>
        <w:pStyle w:val="BodyText"/>
      </w:pPr>
      <w:r>
        <w:t xml:space="preserve">9. Conclusion</w:t>
      </w:r>
    </w:p>
    <w:p>
      <w:pPr>
        <w:pStyle w:val="BodyText"/>
      </w:pPr>
      <w:r>
        <w:t xml:space="preserve">This Experiment Protocol provides a structured approach to evaluating Translator Interpreter services in Germany Frankfurt. By focusing on accuracy, cultural adaptability, and technological integration, the study aims to contribute valuable insights to the field of translation and interpretation. The findings will help stakeholders in Germany Frankfurt enhance communication practices and foster greater international collaboration.</w:t>
      </w:r>
    </w:p>
    <w:p>
      <w:pPr>
        <w:pStyle w:val="BodyText"/>
      </w:pPr>
      <w:r>
        <w:t xml:space="preserve">Prepared by: [Your Name/Organization]</w:t>
      </w:r>
    </w:p>
    <w:p>
      <w:pPr>
        <w:pStyle w:val="BodyText"/>
      </w:pPr>
      <w:r>
        <w:t xml:space="preserve">Contact Information: [Email/Phone]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Germany Frankfurt</dc:title>
  <dc:creator/>
  <dc:language>en</dc:language>
  <cp:keywords/>
  <dcterms:created xsi:type="dcterms:W3CDTF">2026-10-10T01:11:11Z</dcterms:created>
  <dcterms:modified xsi:type="dcterms:W3CDTF">2026-10-10T01:11:11Z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