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Ghana</w:t>
      </w:r>
      <w:r>
        <w:t xml:space="preserve"> </w:t>
      </w:r>
      <w:r>
        <w:t xml:space="preserve">Accra</w:t>
      </w:r>
    </w:p>
    <w:bookmarkStart w:id="34" w:name="X0b0067f68c7f070db55ca667e3be550afcafaab"/>
    <w:p>
      <w:pPr>
        <w:pStyle w:val="Heading1"/>
      </w:pPr>
      <w:r>
        <w:t xml:space="preserve">Experiment Protocol: Evaluation of Translator Interpreter Systems in Ghana Accra</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assessing the efficacy, accuracy, and cultural appropriateness of Translator Interpreter technologies within the specific sociolinguistic context of Ghana Accra. Accra, as the capital of Ghana, presents a unique linguistic landscape characterized by the coexistence of English as the official language and numerous indigenous languages, most notably Akan (Twi), Ga, Ewe, and Hausa.</w:t>
      </w:r>
    </w:p>
    <w:p>
      <w:pPr>
        <w:pStyle w:val="BodyText"/>
      </w:pPr>
      <w:r>
        <w:t xml:space="preserve">The primary objective of this experiment is to determine how well current Translator Interpreter models handle code-switching, local idioms, and cultural nuances prevalent in Accra. This study is critical for developing inclusive communication tools that respect local heritage while facilitating global connectivity.</w:t>
      </w:r>
    </w:p>
    <w:bookmarkEnd w:id="20"/>
    <w:bookmarkStart w:id="21"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evaluate the translation accuracy of a Translator Interpreter system between English and Twi (Asante and Akuapem dialects) in real-world Accra scenarios.</w:t>
      </w:r>
    </w:p>
    <w:p>
      <w:pPr>
        <w:numPr>
          <w:ilvl w:val="0"/>
          <w:numId w:val="1001"/>
        </w:numPr>
        <w:pStyle w:val="Compact"/>
      </w:pPr>
      <w:r>
        <w:t xml:space="preserve">To assess the system's ability to interpret Ga and Ewe languages, which are historically significant to the Accra metropolitan area.</w:t>
      </w:r>
    </w:p>
    <w:p>
      <w:pPr>
        <w:numPr>
          <w:ilvl w:val="0"/>
          <w:numId w:val="1001"/>
        </w:numPr>
        <w:pStyle w:val="Compact"/>
      </w:pPr>
      <w:r>
        <w:t xml:space="preserve">To measure user satisfaction and trust among residents of Ghana Accra regarding automated translation versus human interpretation.</w:t>
      </w:r>
    </w:p>
    <w:p>
      <w:pPr>
        <w:numPr>
          <w:ilvl w:val="0"/>
          <w:numId w:val="1001"/>
        </w:numPr>
        <w:pStyle w:val="Compact"/>
      </w:pPr>
      <w:r>
        <w:t xml:space="preserve">To identify specific linguistic challenges, such as proverbs, slang, and tone-based distinctions, that the Translator Interpreter fails to capture.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metrics (accuracy scores, latency times) with qualitative feedback (user interviews, focus groups). The experiment will be conducted over a period of eight weeks in various districts of Ghana Accra, including Osu, East Legon, and the Central Business District.</w:t>
      </w:r>
    </w:p>
    <w:bookmarkEnd w:id="22"/>
    <w:bookmarkStart w:id="23" w:name="participants"/>
    <w:p>
      <w:pPr>
        <w:pStyle w:val="Heading3"/>
      </w:pPr>
      <w:r>
        <w:t xml:space="preserve">3.2 Participants</w:t>
      </w:r>
    </w:p>
    <w:p>
      <w:pPr>
        <w:pStyle w:val="FirstParagraph"/>
      </w:pPr>
      <w:r>
        <w:t xml:space="preserve">The participant pool will consist of 200 individuals recruited from Ghana Accra. The demographic breakdown will ensure representation across age groups, education levels, and language proficiencies. Participants will be categorized into:</w:t>
      </w:r>
    </w:p>
    <w:p>
      <w:pPr>
        <w:numPr>
          <w:ilvl w:val="0"/>
          <w:numId w:val="1002"/>
        </w:numPr>
        <w:pStyle w:val="Compact"/>
      </w:pPr>
      <w:r>
        <w:rPr>
          <w:bCs/>
          <w:b/>
        </w:rPr>
        <w:t xml:space="preserve">Native Speakers:</w:t>
      </w:r>
      <w:r>
        <w:t xml:space="preserve"> </w:t>
      </w:r>
      <w:r>
        <w:t xml:space="preserve">Individuals fluent in Twi, Ga, or Ewe with varying levels of English proficiency.</w:t>
      </w:r>
    </w:p>
    <w:p>
      <w:pPr>
        <w:numPr>
          <w:ilvl w:val="0"/>
          <w:numId w:val="1002"/>
        </w:numPr>
        <w:pStyle w:val="Compact"/>
      </w:pPr>
      <w:r>
        <w:rPr>
          <w:bCs/>
          <w:b/>
        </w:rPr>
        <w:t xml:space="preserve">Professionals:</w:t>
      </w:r>
      <w:r>
        <w:t xml:space="preserve"> </w:t>
      </w:r>
      <w:r>
        <w:t xml:space="preserve">Healthcare workers, market traders, and civil servants in Accra who rely on daily multilingual communication.</w:t>
      </w:r>
    </w:p>
    <w:p>
      <w:pPr>
        <w:numPr>
          <w:ilvl w:val="0"/>
          <w:numId w:val="1002"/>
        </w:numPr>
        <w:pStyle w:val="Compact"/>
      </w:pPr>
      <w:r>
        <w:rPr>
          <w:bCs/>
          <w:b/>
        </w:rPr>
        <w:t xml:space="preserve">Visitors:</w:t>
      </w:r>
      <w:r>
        <w:t xml:space="preserve"> </w:t>
      </w:r>
      <w:r>
        <w:t xml:space="preserve">Tourists and expatriates residing in Accra attempting to communicate with locals.</w:t>
      </w:r>
    </w:p>
    <w:bookmarkEnd w:id="23"/>
    <w:bookmarkStart w:id="24" w:name="tools-and-technology"/>
    <w:p>
      <w:pPr>
        <w:pStyle w:val="Heading3"/>
      </w:pPr>
      <w:r>
        <w:t xml:space="preserve">3.3 Tools and Technology</w:t>
      </w:r>
    </w:p>
    <w:p>
      <w:pPr>
        <w:pStyle w:val="FirstParagraph"/>
      </w:pPr>
      <w:r>
        <w:t xml:space="preserve">The Translator Interpreter system under test will be deployed on standardized mobile devices to ensure consistent performance. The software will be configured to operate in both offline and online modes to simulate the varying connectivity conditions found in different parts of Ghana Accra.</w:t>
      </w:r>
    </w:p>
    <w:bookmarkEnd w:id="24"/>
    <w:bookmarkEnd w:id="25"/>
    <w:bookmarkStart w:id="29" w:name="experimental-procedures"/>
    <w:p>
      <w:pPr>
        <w:pStyle w:val="Heading2"/>
      </w:pPr>
      <w:r>
        <w:t xml:space="preserve">4. Experimental Procedures</w:t>
      </w:r>
    </w:p>
    <w:bookmarkStart w:id="26" w:name="phase-1-controlled-laboratory-testing"/>
    <w:p>
      <w:pPr>
        <w:pStyle w:val="Heading3"/>
      </w:pPr>
      <w:r>
        <w:t xml:space="preserve">4.1 Phase 1: Controlled Laboratory Testing</w:t>
      </w:r>
    </w:p>
    <w:p>
      <w:pPr>
        <w:pStyle w:val="FirstParagraph"/>
      </w:pPr>
      <w:r>
        <w:t xml:space="preserve">Initial testing will occur in a controlled environment within a university facility in Accra. Participants will be presented with a standardized set of 50 sentences and short paragraphs. These texts will include:</w:t>
      </w:r>
    </w:p>
    <w:p>
      <w:pPr>
        <w:numPr>
          <w:ilvl w:val="0"/>
          <w:numId w:val="1003"/>
        </w:numPr>
        <w:pStyle w:val="Compact"/>
      </w:pPr>
      <w:r>
        <w:t xml:space="preserve">Formal administrative language.</w:t>
      </w:r>
    </w:p>
    <w:p>
      <w:pPr>
        <w:numPr>
          <w:ilvl w:val="0"/>
          <w:numId w:val="1003"/>
        </w:numPr>
        <w:pStyle w:val="Compact"/>
      </w:pPr>
      <w:r>
        <w:t xml:space="preserve">Medical terminology relevant to Ghanaian healthcare contexts.</w:t>
      </w:r>
    </w:p>
    <w:p>
      <w:pPr>
        <w:numPr>
          <w:ilvl w:val="0"/>
          <w:numId w:val="1003"/>
        </w:numPr>
        <w:pStyle w:val="Compact"/>
      </w:pPr>
      <w:r>
        <w:t xml:space="preserve">Common market transactions and bargaining phrases.</w:t>
      </w:r>
    </w:p>
    <w:p>
      <w:pPr>
        <w:numPr>
          <w:ilvl w:val="0"/>
          <w:numId w:val="1003"/>
        </w:numPr>
        <w:pStyle w:val="Compact"/>
      </w:pPr>
      <w:r>
        <w:t xml:space="preserve">Cultural idioms and proverbs specific to the Akan and Ga cultures.</w:t>
      </w:r>
    </w:p>
    <w:p>
      <w:pPr>
        <w:pStyle w:val="FirstParagraph"/>
      </w:pPr>
      <w:r>
        <w:t xml:space="preserve">Participants will use the Translator Interpreter to translate these texts and then rate the output on a scale of 1 to 5 based on accuracy and naturalness.</w:t>
      </w:r>
    </w:p>
    <w:bookmarkEnd w:id="26"/>
    <w:bookmarkStart w:id="27" w:name="phase-2-field-testing-in-ghana-accra"/>
    <w:p>
      <w:pPr>
        <w:pStyle w:val="Heading3"/>
      </w:pPr>
      <w:r>
        <w:t xml:space="preserve">4.2 Phase 2: Field Testing in Ghana Accra</w:t>
      </w:r>
    </w:p>
    <w:p>
      <w:pPr>
        <w:pStyle w:val="FirstParagraph"/>
      </w:pPr>
      <w:r>
        <w:t xml:space="preserve">This phase involves real-world usage. Participants will be instructed to use the Translator Interpreter during their daily activities in Accra for one week. Scenarios will include:</w:t>
      </w:r>
    </w:p>
    <w:p>
      <w:pPr>
        <w:numPr>
          <w:ilvl w:val="0"/>
          <w:numId w:val="1004"/>
        </w:numPr>
        <w:pStyle w:val="Compact"/>
      </w:pPr>
      <w:r>
        <w:t xml:space="preserve">Navigating public transportation (trotros) and asking for directions.</w:t>
      </w:r>
    </w:p>
    <w:p>
      <w:pPr>
        <w:numPr>
          <w:ilvl w:val="0"/>
          <w:numId w:val="1004"/>
        </w:numPr>
        <w:pStyle w:val="Compact"/>
      </w:pPr>
      <w:r>
        <w:t xml:space="preserve">Purchasing goods at local markets such as Makola Market.</w:t>
      </w:r>
    </w:p>
    <w:p>
      <w:pPr>
        <w:numPr>
          <w:ilvl w:val="0"/>
          <w:numId w:val="1004"/>
        </w:numPr>
        <w:pStyle w:val="Compact"/>
      </w:pPr>
      <w:r>
        <w:t xml:space="preserve">Interacting with government officials or service providers.</w:t>
      </w:r>
    </w:p>
    <w:p>
      <w:pPr>
        <w:pStyle w:val="FirstParagraph"/>
      </w:pPr>
      <w:r>
        <w:t xml:space="preserve">Users will maintain a digital log of their interactions, noting instances where the Translator Interpreter succeeded or failed to convey the intended meaning.</w:t>
      </w:r>
    </w:p>
    <w:bookmarkEnd w:id="27"/>
    <w:bookmarkStart w:id="28" w:name="phase-3-focus-groups"/>
    <w:p>
      <w:pPr>
        <w:pStyle w:val="Heading3"/>
      </w:pPr>
      <w:r>
        <w:t xml:space="preserve">4.3 Phase 3: Focus Groups</w:t>
      </w:r>
    </w:p>
    <w:p>
      <w:pPr>
        <w:pStyle w:val="FirstParagraph"/>
      </w:pPr>
      <w:r>
        <w:t xml:space="preserve">At the conclusion of the field testing, focus groups will be held in Accra. These sessions will allow participants to discuss their experiences in depth, highlighting cultural sensitivities and specific linguistic nuances that the technology missed.</w:t>
      </w:r>
    </w:p>
    <w:bookmarkEnd w:id="28"/>
    <w:bookmarkEnd w:id="29"/>
    <w:bookmarkStart w:id="30" w:name="data-collection-and-analysis"/>
    <w:p>
      <w:pPr>
        <w:pStyle w:val="Heading2"/>
      </w:pPr>
      <w:r>
        <w:t xml:space="preserve">5. Data Collection and Analysis</w:t>
      </w:r>
    </w:p>
    <w:p>
      <w:pPr>
        <w:pStyle w:val="FirstParagraph"/>
      </w:pPr>
      <w:r>
        <w:t xml:space="preserve">Data will be collected through application logs, user surveys, and audio recordings of interactions (with consent). The analysis will focus on:</w:t>
      </w:r>
    </w:p>
    <w:p>
      <w:pPr>
        <w:numPr>
          <w:ilvl w:val="0"/>
          <w:numId w:val="1005"/>
        </w:numPr>
        <w:pStyle w:val="Compact"/>
      </w:pPr>
      <w:r>
        <w:rPr>
          <w:bCs/>
          <w:b/>
        </w:rPr>
        <w:t xml:space="preserve">BLEU Scores:</w:t>
      </w:r>
      <w:r>
        <w:t xml:space="preserve"> </w:t>
      </w:r>
      <w:r>
        <w:t xml:space="preserve">To measure the statistical similarity between machine translations and human reference translations.</w:t>
      </w:r>
    </w:p>
    <w:p>
      <w:pPr>
        <w:numPr>
          <w:ilvl w:val="0"/>
          <w:numId w:val="1005"/>
        </w:numPr>
        <w:pStyle w:val="Compact"/>
      </w:pPr>
      <w:r>
        <w:rPr>
          <w:bCs/>
          <w:b/>
        </w:rPr>
        <w:t xml:space="preserve">Error Analysis:</w:t>
      </w:r>
      <w:r>
        <w:t xml:space="preserve"> </w:t>
      </w:r>
      <w:r>
        <w:t xml:space="preserve">Categorizing errors into lexical, syntactic, semantic, and cultural categories.</w:t>
      </w:r>
    </w:p>
    <w:p>
      <w:pPr>
        <w:numPr>
          <w:ilvl w:val="0"/>
          <w:numId w:val="1005"/>
        </w:numPr>
        <w:pStyle w:val="Compact"/>
      </w:pPr>
      <w:r>
        <w:rPr>
          <w:bCs/>
          <w:b/>
        </w:rPr>
        <w:t xml:space="preserve">User Experience Metrics:</w:t>
      </w:r>
      <w:r>
        <w:t xml:space="preserve"> </w:t>
      </w:r>
      <w:r>
        <w:t xml:space="preserve">Analyzing ease of use, speed, and reliability in the context of Accra's infrastructure.</w:t>
      </w:r>
    </w:p>
    <w:bookmarkEnd w:id="30"/>
    <w:bookmarkStart w:id="31" w:name="ethical-considerations"/>
    <w:p>
      <w:pPr>
        <w:pStyle w:val="Heading2"/>
      </w:pPr>
      <w:r>
        <w:t xml:space="preserve">6. Ethical Considerations</w:t>
      </w:r>
    </w:p>
    <w:p>
      <w:pPr>
        <w:pStyle w:val="FirstParagraph"/>
      </w:pPr>
      <w:r>
        <w:t xml:space="preserve">This Experiment Protocol adheres to strict ethical guidelines. All participants in Ghana Accra will provide informed consent before joining the study. Data privacy will be maintained in accordance with the Data Protection Act, 2012 (Act 843) of Ghana. Participants will be assured that their personal data and linguistic data will be anonymized and used solely for research purposes.</w:t>
      </w:r>
    </w:p>
    <w:bookmarkEnd w:id="31"/>
    <w:bookmarkStart w:id="32" w:name="expected-outcomes"/>
    <w:p>
      <w:pPr>
        <w:pStyle w:val="Heading2"/>
      </w:pPr>
      <w:r>
        <w:t xml:space="preserve">7. Expected Outcomes</w:t>
      </w:r>
    </w:p>
    <w:p>
      <w:pPr>
        <w:pStyle w:val="FirstParagraph"/>
      </w:pPr>
      <w:r>
        <w:t xml:space="preserve">We anticipate that this study will reveal significant gaps in current Translator Interpreter capabilities regarding local Ghanaian languages. The findings will provide actionable insights for developers to improve language models, ensuring they are more robust, culturally aware, and useful for the people of Ghana Accra. Ultimately, this research aims to bridge communication divides and foster greater inclusivity through technology.</w:t>
      </w:r>
    </w:p>
    <w:bookmarkEnd w:id="32"/>
    <w:bookmarkStart w:id="33" w:name="conclusion"/>
    <w:p>
      <w:pPr>
        <w:pStyle w:val="Heading2"/>
      </w:pPr>
      <w:r>
        <w:t xml:space="preserve">8. Conclusion</w:t>
      </w:r>
    </w:p>
    <w:p>
      <w:pPr>
        <w:pStyle w:val="FirstParagraph"/>
      </w:pPr>
      <w:r>
        <w:t xml:space="preserve">This Experiment Protocol provides a structured framework for evaluating Translator Interpreter technologies in the dynamic environment of Ghana Accra. By focusing on real-world usage and local linguistic diversity, this study will contribute valuable knowledge to the field of computational linguistics and cross-cultural communication.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Ghana Accra</dc:title>
  <dc:creator/>
  <dc:language>en</dc:language>
  <cp:keywords/>
  <dcterms:created xsi:type="dcterms:W3CDTF">2026-10-10T04:31:32Z</dcterms:created>
  <dcterms:modified xsi:type="dcterms:W3CDTF">2026-10-10T04:31:32Z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