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Translator</w:t>
      </w:r>
      <w:r>
        <w:t xml:space="preserve"> </w:t>
      </w:r>
      <w:r>
        <w:t xml:space="preserve">Interpreter</w:t>
      </w:r>
      <w:r>
        <w:t xml:space="preserve"> </w:t>
      </w:r>
      <w:r>
        <w:t xml:space="preserve">Deployment</w:t>
      </w:r>
      <w:r>
        <w:t xml:space="preserve"> </w:t>
      </w:r>
      <w:r>
        <w:t xml:space="preserve">in</w:t>
      </w:r>
      <w:r>
        <w:t xml:space="preserve"> </w:t>
      </w:r>
      <w:r>
        <w:t xml:space="preserve">Iraq</w:t>
      </w:r>
      <w:r>
        <w:t xml:space="preserve"> </w:t>
      </w:r>
      <w:r>
        <w:t xml:space="preserve">Baghdad</w:t>
      </w:r>
    </w:p>
    <w:bookmarkStart w:id="28" w:name="Xd0ad2068ee657d0716583ad876994e3241a095e"/>
    <w:p>
      <w:pPr>
        <w:pStyle w:val="Heading1"/>
      </w:pPr>
      <w:r>
        <w:t xml:space="preserve">Experiment Protocol: Translator Interpreter Deployment in Iraq Baghdad</w:t>
      </w:r>
    </w:p>
    <w:p>
      <w:pPr>
        <w:pStyle w:val="FirstParagraph"/>
      </w:pPr>
      <w:r>
        <w:rPr>
          <w:bCs/>
          <w:b/>
        </w:rPr>
        <w:t xml:space="preserve">Document ID:</w:t>
      </w:r>
      <w:r>
        <w:t xml:space="preserve"> </w:t>
      </w:r>
      <w:r>
        <w:t xml:space="preserve">EP-TI-IRQ-BG-2024-001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Iraq Baghdad</w:t>
      </w:r>
    </w:p>
    <w:p>
      <w:pPr>
        <w:pStyle w:val="BodyText"/>
      </w:pPr>
      <w:r>
        <w:rPr>
          <w:bCs/>
          <w:b/>
        </w:rPr>
        <w:t xml:space="preserve">Subject:</w:t>
      </w:r>
      <w:r>
        <w:t xml:space="preserve"> </w:t>
      </w:r>
      <w:r>
        <w:t xml:space="preserve">Evaluation of Translator Interpreter Performance in Multilingual Urban Environments</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the efficacy, accuracy, and cultural appropriateness of Translator Interpreter services within the complex linguistic landscape of Iraq Baghdad. The city of Baghdad is characterized by a diverse population where Arabic (Iraqi dialect), Kurdish, Turkmen, and English are frequently used in administrative, medical, and commercial contexts. The primary objective of this experiment is to determine how effectively human and machine-assisted Translator Interpreter solutions bridge communication gaps in high-stakes environments such as healthcare facilities, legal proceedings, and humanitarian aid distribution centers.</w:t>
      </w:r>
    </w:p>
    <w:p>
      <w:pPr>
        <w:pStyle w:val="BodyText"/>
      </w:pPr>
      <w:r>
        <w:t xml:space="preserve">The term "Translator Interpreter" in this protocol refers to both professional human linguists and advanced AI-driven translation tools designed to facilitate real-time communication. Given the geopolitical and social nuances of Iraq Baghdad, the experiment will focus not only on linguistic accuracy but also on cultural sensitivity and contextual understanding.</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accuracy of Translator Interpreter services in translating between Iraqi Arabic, Kurdish, and English.</w:t>
      </w:r>
    </w:p>
    <w:p>
      <w:pPr>
        <w:numPr>
          <w:ilvl w:val="0"/>
          <w:numId w:val="1001"/>
        </w:numPr>
        <w:pStyle w:val="Compact"/>
      </w:pPr>
      <w:r>
        <w:t xml:space="preserve">To assess the speed and efficiency of communication in time-sensitive scenarios within Iraq Baghdad.</w:t>
      </w:r>
    </w:p>
    <w:p>
      <w:pPr>
        <w:numPr>
          <w:ilvl w:val="0"/>
          <w:numId w:val="1001"/>
        </w:numPr>
        <w:pStyle w:val="Compact"/>
      </w:pPr>
      <w:r>
        <w:t xml:space="preserve">To measure user satisfaction among local residents, expatriates, and service providers.</w:t>
      </w:r>
    </w:p>
    <w:p>
      <w:pPr>
        <w:numPr>
          <w:ilvl w:val="0"/>
          <w:numId w:val="1001"/>
        </w:numPr>
        <w:pStyle w:val="Compact"/>
      </w:pPr>
      <w:r>
        <w:t xml:space="preserve">To identify potential risks related to miscommunication, data privacy, and cultural insensitivity.</w:t>
      </w:r>
    </w:p>
    <w:p>
      <w:pPr>
        <w:numPr>
          <w:ilvl w:val="0"/>
          <w:numId w:val="1001"/>
        </w:numPr>
        <w:pStyle w:val="Compact"/>
      </w:pPr>
      <w:r>
        <w:t xml:space="preserve">To provide recommendations for improving Translator Interpreter protocols in urban Iraqi settings.</w:t>
      </w:r>
    </w:p>
    <w:bookmarkEnd w:id="21"/>
    <w:bookmarkStart w:id="22" w:name="scope-and-methodology"/>
    <w:p>
      <w:pPr>
        <w:pStyle w:val="Heading2"/>
      </w:pPr>
      <w:r>
        <w:t xml:space="preserve">3. Scope and Methodology</w:t>
      </w:r>
    </w:p>
    <w:p>
      <w:pPr>
        <w:pStyle w:val="FirstParagraph"/>
      </w:pPr>
      <w:r>
        <w:t xml:space="preserve">The experiment will be conducted over a period of six weeks in selected districts of Iraq Baghdad, including Al-Karkh, Al-Rusafa, and Al-Mansour. These areas were chosen due to their demographic diversity and high volume of cross-cultural interactions. The methodology involves a mixed-methods approach, combining quantitative data analysis with qualitative feedback from participants.</w:t>
      </w:r>
    </w:p>
    <w:p>
      <w:pPr>
        <w:pStyle w:val="BodyText"/>
      </w:pPr>
      <w:r>
        <w:rPr>
          <w:bCs/>
          <w:b/>
        </w:rPr>
        <w:t xml:space="preserve">Participants:</w:t>
      </w:r>
      <w:r>
        <w:t xml:space="preserve"> </w:t>
      </w:r>
      <w:r>
        <w:t xml:space="preserve">The study will involve 150 participants, including 50 Translator Interpreter professionals, 50 local residents, and 50 service providers (doctors, lawyers, aid workers). All participants will provide informed consent before joining the experiment.</w:t>
      </w:r>
    </w:p>
    <w:p>
      <w:pPr>
        <w:pStyle w:val="BodyText"/>
      </w:pPr>
      <w:r>
        <w:rPr>
          <w:bCs/>
          <w:b/>
        </w:rPr>
        <w:t xml:space="preserve">Procedure:</w:t>
      </w:r>
      <w:r>
        <w:t xml:space="preserve"> </w:t>
      </w:r>
      <w:r>
        <w:t xml:space="preserve">Participants will engage in simulated and real-world communication tasks using designated Translator Interpreter tools or services. Tasks will include medical consultations, legal document explanations, and community outreach dialogues. Each interaction will be recorded (with consent) for later analysis.</w:t>
      </w:r>
    </w:p>
    <w:bookmarkEnd w:id="22"/>
    <w:bookmarkStart w:id="23" w:name="data-collection-and-analysis"/>
    <w:p>
      <w:pPr>
        <w:pStyle w:val="Heading2"/>
      </w:pPr>
      <w:r>
        <w:t xml:space="preserve">4. Data Collection and Analysis</w:t>
      </w:r>
    </w:p>
    <w:p>
      <w:pPr>
        <w:pStyle w:val="FirstParagraph"/>
      </w:pPr>
      <w:r>
        <w:t xml:space="preserve">Data will be collected through multiple channels:</w:t>
      </w:r>
    </w:p>
    <w:p>
      <w:pPr>
        <w:numPr>
          <w:ilvl w:val="0"/>
          <w:numId w:val="1002"/>
        </w:numPr>
        <w:pStyle w:val="Compact"/>
      </w:pPr>
      <w:r>
        <w:rPr>
          <w:bCs/>
          <w:b/>
        </w:rPr>
        <w:t xml:space="preserve">Accuracy Assessments:</w:t>
      </w:r>
      <w:r>
        <w:t xml:space="preserve"> </w:t>
      </w:r>
      <w:r>
        <w:t xml:space="preserve">Independent linguists will review recorded interactions to evaluate translation accuracy and cultural appropriateness.</w:t>
      </w:r>
    </w:p>
    <w:p>
      <w:pPr>
        <w:numPr>
          <w:ilvl w:val="0"/>
          <w:numId w:val="1002"/>
        </w:numPr>
        <w:pStyle w:val="Compact"/>
      </w:pPr>
      <w:r>
        <w:rPr>
          <w:bCs/>
          <w:b/>
        </w:rPr>
        <w:t xml:space="preserve">Surveys:</w:t>
      </w:r>
      <w:r>
        <w:t xml:space="preserve"> </w:t>
      </w:r>
      <w:r>
        <w:t xml:space="preserve">Participants will complete post-interaction surveys rating their satisfaction, clarity of communication, and perceived trustworthiness of the Translator Interpreter.</w:t>
      </w:r>
    </w:p>
    <w:p>
      <w:pPr>
        <w:numPr>
          <w:ilvl w:val="0"/>
          <w:numId w:val="1002"/>
        </w:numPr>
        <w:pStyle w:val="Compact"/>
      </w:pPr>
      <w:r>
        <w:rPr>
          <w:bCs/>
          <w:b/>
        </w:rPr>
        <w:t xml:space="preserve">Performance Metrics:</w:t>
      </w:r>
      <w:r>
        <w:t xml:space="preserve"> </w:t>
      </w:r>
      <w:r>
        <w:t xml:space="preserve">For AI-based tools, metrics such as response time, error rate, and offline functionality will be tracked.</w:t>
      </w:r>
    </w:p>
    <w:p>
      <w:pPr>
        <w:pStyle w:val="FirstParagraph"/>
      </w:pPr>
      <w:r>
        <w:t xml:space="preserve">Statistical analysis will be performed to identify trends and correlations. Qualitative data will be analyzed using thematic coding to uncover recurring issues or strengths in the Translator Interpreter performance within the Iraq Baghdad context.</w:t>
      </w:r>
    </w:p>
    <w:bookmarkEnd w:id="23"/>
    <w:bookmarkStart w:id="24" w:name="ethical-considerations"/>
    <w:p>
      <w:pPr>
        <w:pStyle w:val="Heading2"/>
      </w:pPr>
      <w:r>
        <w:t xml:space="preserve">5. Ethical Considerations</w:t>
      </w:r>
    </w:p>
    <w:p>
      <w:pPr>
        <w:pStyle w:val="FirstParagraph"/>
      </w:pPr>
      <w:r>
        <w:t xml:space="preserve">Given the sensitive nature of communication in Iraq Baghdad, ethical standards are paramount. All participants will be informed of the experiment's purpose, procedures, and their right to withdraw at any time. Confidentiality will be maintained by anonymizing all data and securing recordings in encrypted storage. Special attention will be paid to protecting vulnerable populations, ensuring that Translator Interpreter services do not inadvertently expose individuals to harm or discrimination.</w:t>
      </w:r>
    </w:p>
    <w:bookmarkEnd w:id="24"/>
    <w:bookmarkStart w:id="25" w:name="risk-management"/>
    <w:p>
      <w:pPr>
        <w:pStyle w:val="Heading2"/>
      </w:pPr>
      <w:r>
        <w:t xml:space="preserve">6. Risk Management</w:t>
      </w:r>
    </w:p>
    <w:p>
      <w:pPr>
        <w:pStyle w:val="FirstParagraph"/>
      </w:pPr>
      <w:r>
        <w:t xml:space="preserve">Potential risks include miscommunication leading to adverse outcomes, technical failures of digital tools, and breaches of privacy. Mitigation strategies include:</w:t>
      </w:r>
    </w:p>
    <w:p>
      <w:pPr>
        <w:numPr>
          <w:ilvl w:val="0"/>
          <w:numId w:val="1003"/>
        </w:numPr>
        <w:pStyle w:val="Compact"/>
      </w:pPr>
      <w:r>
        <w:t xml:space="preserve">Providing backup human Translator Interpreter support during all critical interactions.</w:t>
      </w:r>
    </w:p>
    <w:p>
      <w:pPr>
        <w:numPr>
          <w:ilvl w:val="0"/>
          <w:numId w:val="1003"/>
        </w:numPr>
        <w:pStyle w:val="Compact"/>
      </w:pPr>
      <w:r>
        <w:t xml:space="preserve">Conducting regular technical checks on all equipment and software.</w:t>
      </w:r>
    </w:p>
    <w:p>
      <w:pPr>
        <w:numPr>
          <w:ilvl w:val="0"/>
          <w:numId w:val="1003"/>
        </w:numPr>
        <w:pStyle w:val="Compact"/>
      </w:pPr>
      <w:r>
        <w:t xml:space="preserve">Implementing strict data protection protocols compliant with international standards.</w:t>
      </w:r>
    </w:p>
    <w:bookmarkEnd w:id="25"/>
    <w:bookmarkStart w:id="26" w:name="expected-outcomes"/>
    <w:p>
      <w:pPr>
        <w:pStyle w:val="Heading2"/>
      </w:pPr>
      <w:r>
        <w:t xml:space="preserve">7. Expected Outcomes</w:t>
      </w:r>
    </w:p>
    <w:p>
      <w:pPr>
        <w:pStyle w:val="FirstParagraph"/>
      </w:pPr>
      <w:r>
        <w:t xml:space="preserve">This experiment aims to produce a comprehensive report detailing the strengths and weaknesses of current Translator Interpreter solutions in Iraq Baghdad. Expected outcomes include:</w:t>
      </w:r>
    </w:p>
    <w:p>
      <w:pPr>
        <w:numPr>
          <w:ilvl w:val="0"/>
          <w:numId w:val="1004"/>
        </w:numPr>
        <w:pStyle w:val="Compact"/>
      </w:pPr>
      <w:r>
        <w:t xml:space="preserve">Identification of best practices for deploying Translator Interpreter services in multilingual urban environments.</w:t>
      </w:r>
    </w:p>
    <w:p>
      <w:pPr>
        <w:numPr>
          <w:ilvl w:val="0"/>
          <w:numId w:val="1004"/>
        </w:numPr>
        <w:pStyle w:val="Compact"/>
      </w:pPr>
      <w:r>
        <w:t xml:space="preserve">Recommendations for training programs to enhance the cultural competence of interpreters.</w:t>
      </w:r>
    </w:p>
    <w:p>
      <w:pPr>
        <w:numPr>
          <w:ilvl w:val="0"/>
          <w:numId w:val="1004"/>
        </w:numPr>
        <w:pStyle w:val="Compact"/>
      </w:pPr>
      <w:r>
        <w:t xml:space="preserve">Guidelines for integrating AI tools with human expertise to improve overall communication quality.</w:t>
      </w:r>
    </w:p>
    <w:bookmarkEnd w:id="26"/>
    <w:bookmarkStart w:id="27" w:name="conclusion"/>
    <w:p>
      <w:pPr>
        <w:pStyle w:val="Heading2"/>
      </w:pPr>
      <w:r>
        <w:t xml:space="preserve">8. Conclusion</w:t>
      </w:r>
    </w:p>
    <w:p>
      <w:pPr>
        <w:pStyle w:val="FirstParagraph"/>
      </w:pPr>
      <w:r>
        <w:t xml:space="preserve">Effective communication is essential for social cohesion, economic development, and humanitarian assistance in Iraq Baghdad. This Experiment Protocol seeks to advance the understanding of how Translator Interpreter services can be optimized to meet the unique needs of this dynamic city. By rigorously evaluating performance across various contexts, the study will contribute valuable insights for policymakers, service providers, and technology developers committed to improving cross-cultural communication in Iraq and beyond.</w:t>
      </w:r>
    </w:p>
    <w:p>
      <w:pPr>
        <w:pStyle w:val="BodyText"/>
      </w:pPr>
      <w:r>
        <w:t xml:space="preserve">Prepared by: Research and Development Team | Approved by: Ethics Committee | Version: 1.0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Translator Interpreter Deployment in Iraq Baghdad</dc:title>
  <dc:creator/>
  <dc:language>en</dc:language>
  <cp:keywords/>
  <dcterms:created xsi:type="dcterms:W3CDTF">2026-10-10T01:53:05Z</dcterms:created>
  <dcterms:modified xsi:type="dcterms:W3CDTF">2026-10-10T01:53:05Z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