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Morocco</w:t>
      </w:r>
      <w:r>
        <w:t xml:space="preserve"> </w:t>
      </w:r>
      <w:r>
        <w:t xml:space="preserve">Casablanca</w:t>
      </w:r>
    </w:p>
    <w:bookmarkStart w:id="20" w:name="X141aed80f69652f8762e70bee4276ed97aebcbf"/>
    <w:p>
      <w:pPr>
        <w:pStyle w:val="Heading1"/>
      </w:pPr>
      <w:r>
        <w:t xml:space="preserve">Experiment Protocol: Translator Interpreter in Morocco Casablanca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Casablanca, Morocco</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of a Translator Interpreter system in the context of Morocco Casablanca. The primary objective is to assess the accuracy, efficiency, and cultural appropriateness of the Translator Interpreter when facilitating communication between Arabic, French, and English speakers in real-world scenarios.</w:t>
      </w:r>
    </w:p>
    <w:p>
      <w:pPr>
        <w:pStyle w:val="BodyText"/>
      </w:pPr>
      <w:r>
        <w:t xml:space="preserve">Casablanca, as a major economic and cultural hub in Morocco, presents a unique linguistic environment where multiple languages coexist. This makes it an ideal location for testing the capabilities of a Translator Interpreter in a multilingual setting.</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accuracy of translations provided by the Translator Interpreter across Arabic, French, and English.</w:t>
      </w:r>
    </w:p>
    <w:p>
      <w:pPr>
        <w:numPr>
          <w:ilvl w:val="0"/>
          <w:numId w:val="1001"/>
        </w:numPr>
        <w:pStyle w:val="Compact"/>
      </w:pPr>
      <w:r>
        <w:t xml:space="preserve">To measure the response time and efficiency of the Translator Interpreter in live communication scenarios.</w:t>
      </w:r>
    </w:p>
    <w:p>
      <w:pPr>
        <w:numPr>
          <w:ilvl w:val="0"/>
          <w:numId w:val="1001"/>
        </w:numPr>
        <w:pStyle w:val="Compact"/>
      </w:pPr>
      <w:r>
        <w:t xml:space="preserve">To assess the cultural sensitivity and appropriateness of translations in the context of Morocco Casablanca.</w:t>
      </w:r>
    </w:p>
    <w:p>
      <w:pPr>
        <w:numPr>
          <w:ilvl w:val="0"/>
          <w:numId w:val="1001"/>
        </w:numPr>
        <w:pStyle w:val="Compact"/>
      </w:pPr>
      <w:r>
        <w:t xml:space="preserve">To gather user feedback on the usability and reliability of the Translator Interpreter.</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diverse group of participants from Morocco Casablanca, including:</w:t>
      </w:r>
    </w:p>
    <w:p>
      <w:pPr>
        <w:numPr>
          <w:ilvl w:val="0"/>
          <w:numId w:val="1002"/>
        </w:numPr>
        <w:pStyle w:val="Compact"/>
      </w:pPr>
      <w:r>
        <w:t xml:space="preserve">Native Arabic speakers</w:t>
      </w:r>
    </w:p>
    <w:p>
      <w:pPr>
        <w:numPr>
          <w:ilvl w:val="0"/>
          <w:numId w:val="1002"/>
        </w:numPr>
        <w:pStyle w:val="Compact"/>
      </w:pPr>
      <w:r>
        <w:t xml:space="preserve">Native French speakers</w:t>
      </w:r>
    </w:p>
    <w:p>
      <w:pPr>
        <w:numPr>
          <w:ilvl w:val="0"/>
          <w:numId w:val="1002"/>
        </w:numPr>
        <w:pStyle w:val="Compact"/>
      </w:pPr>
      <w:r>
        <w:t xml:space="preserve">Native English speakers</w:t>
      </w:r>
    </w:p>
    <w:p>
      <w:pPr>
        <w:numPr>
          <w:ilvl w:val="0"/>
          <w:numId w:val="1002"/>
        </w:numPr>
        <w:pStyle w:val="Compact"/>
      </w:pPr>
      <w:r>
        <w:t xml:space="preserve">Bilingual and trilingual individuals</w:t>
      </w:r>
    </w:p>
    <w:p>
      <w:pPr>
        <w:pStyle w:val="FirstParagraph"/>
      </w:pPr>
      <w:r>
        <w:t xml:space="preserve">Participants will be recruited from various sectors, including business, education, healthcare, and tourism, to ensure a wide range of use cases.</w:t>
      </w:r>
    </w:p>
    <w:bookmarkEnd w:id="23"/>
    <w:bookmarkStart w:id="24" w:name="experimental-setup"/>
    <w:p>
      <w:pPr>
        <w:pStyle w:val="Heading3"/>
      </w:pPr>
      <w:r>
        <w:t xml:space="preserve">3.2 Experimental Setup</w:t>
      </w:r>
    </w:p>
    <w:p>
      <w:pPr>
        <w:pStyle w:val="FirstParagraph"/>
      </w:pPr>
      <w:r>
        <w:t xml:space="preserve">The experiment will be conducted in controlled environments within Morocco Casablanca, such as conference rooms, offices, and public spaces. The Translator Interpreter will be deployed on mobile devices and laptops to simulate real-world usage scenarios.</w:t>
      </w:r>
    </w:p>
    <w:p>
      <w:pPr>
        <w:pStyle w:val="BodyText"/>
      </w:pPr>
      <w:r>
        <w:t xml:space="preserve">Each session will involve pairs or groups of participants engaging in conversations in their native languages, with the Translator Interpreter facilitating communication in real-time.</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t xml:space="preserve">Audio recordings of conversations</w:t>
      </w:r>
    </w:p>
    <w:p>
      <w:pPr>
        <w:numPr>
          <w:ilvl w:val="0"/>
          <w:numId w:val="1003"/>
        </w:numPr>
        <w:pStyle w:val="Compact"/>
      </w:pPr>
      <w:r>
        <w:t xml:space="preserve">Transcripts of translations provided by the Translator Interpreter</w:t>
      </w:r>
    </w:p>
    <w:p>
      <w:pPr>
        <w:numPr>
          <w:ilvl w:val="0"/>
          <w:numId w:val="1003"/>
        </w:numPr>
        <w:pStyle w:val="Compact"/>
      </w:pPr>
      <w:r>
        <w:t xml:space="preserve">Surveys and interviews with participants</w:t>
      </w:r>
    </w:p>
    <w:p>
      <w:pPr>
        <w:numPr>
          <w:ilvl w:val="0"/>
          <w:numId w:val="1003"/>
        </w:numPr>
        <w:pStyle w:val="Compact"/>
      </w:pPr>
      <w:r>
        <w:t xml:space="preserve">Performance metrics (e.g., response time, error rate)</w:t>
      </w:r>
    </w:p>
    <w:bookmarkEnd w:id="25"/>
    <w:bookmarkEnd w:id="26"/>
    <w:bookmarkStart w:id="30" w:name="procedures"/>
    <w:p>
      <w:pPr>
        <w:pStyle w:val="Heading2"/>
      </w:pPr>
      <w:r>
        <w:t xml:space="preserve">4. Procedures</w:t>
      </w:r>
    </w:p>
    <w:bookmarkStart w:id="27" w:name="pre-experiment-preparation"/>
    <w:p>
      <w:pPr>
        <w:pStyle w:val="Heading3"/>
      </w:pPr>
      <w:r>
        <w:t xml:space="preserve">4.1 Pre-Experiment Preparation</w:t>
      </w:r>
    </w:p>
    <w:p>
      <w:pPr>
        <w:pStyle w:val="FirstParagraph"/>
      </w:pPr>
      <w:r>
        <w:t xml:space="preserve">Before the experiment begins, the following steps will be taken:</w:t>
      </w:r>
    </w:p>
    <w:p>
      <w:pPr>
        <w:numPr>
          <w:ilvl w:val="0"/>
          <w:numId w:val="1004"/>
        </w:numPr>
        <w:pStyle w:val="Compact"/>
      </w:pPr>
      <w:r>
        <w:t xml:space="preserve">Calibration of the Translator Interpreter system</w:t>
      </w:r>
    </w:p>
    <w:p>
      <w:pPr>
        <w:numPr>
          <w:ilvl w:val="0"/>
          <w:numId w:val="1004"/>
        </w:numPr>
        <w:pStyle w:val="Compact"/>
      </w:pPr>
      <w:r>
        <w:t xml:space="preserve">Training of participants on how to use the system</w:t>
      </w:r>
    </w:p>
    <w:p>
      <w:pPr>
        <w:numPr>
          <w:ilvl w:val="0"/>
          <w:numId w:val="1004"/>
        </w:numPr>
        <w:pStyle w:val="Compact"/>
      </w:pPr>
      <w:r>
        <w:t xml:space="preserve">Establishment of baseline metrics for comparison</w:t>
      </w:r>
    </w:p>
    <w:bookmarkEnd w:id="27"/>
    <w:bookmarkStart w:id="28" w:name="experiment-execution"/>
    <w:p>
      <w:pPr>
        <w:pStyle w:val="Heading3"/>
      </w:pPr>
      <w:r>
        <w:t xml:space="preserve">4.2 Experiment Execution</w:t>
      </w:r>
    </w:p>
    <w:p>
      <w:pPr>
        <w:pStyle w:val="FirstParagraph"/>
      </w:pPr>
      <w:r>
        <w:t xml:space="preserve">During the experiment, participants will engage in structured and unstructured conversations. The Translator Interpreter will be used to translate speech in real-time. Observers will monitor the interactions and record any issues or anomalies.</w:t>
      </w:r>
    </w:p>
    <w:bookmarkEnd w:id="28"/>
    <w:bookmarkStart w:id="29" w:name="post-experiment-analysis"/>
    <w:p>
      <w:pPr>
        <w:pStyle w:val="Heading3"/>
      </w:pPr>
      <w:r>
        <w:t xml:space="preserve">4.3 Post-Experiment Analysis</w:t>
      </w:r>
    </w:p>
    <w:p>
      <w:pPr>
        <w:pStyle w:val="FirstParagraph"/>
      </w:pPr>
      <w:r>
        <w:t xml:space="preserve">After the experiment, the collected data will be analyzed to assess the performance of the Translator Interpreter. This will include:</w:t>
      </w:r>
    </w:p>
    <w:p>
      <w:pPr>
        <w:numPr>
          <w:ilvl w:val="0"/>
          <w:numId w:val="1005"/>
        </w:numPr>
        <w:pStyle w:val="Compact"/>
      </w:pPr>
      <w:r>
        <w:t xml:space="preserve">Comparing translations with reference translations</w:t>
      </w:r>
    </w:p>
    <w:p>
      <w:pPr>
        <w:numPr>
          <w:ilvl w:val="0"/>
          <w:numId w:val="1005"/>
        </w:numPr>
        <w:pStyle w:val="Compact"/>
      </w:pPr>
      <w:r>
        <w:t xml:space="preserve">Evaluating user feedback</w:t>
      </w:r>
    </w:p>
    <w:p>
      <w:pPr>
        <w:numPr>
          <w:ilvl w:val="0"/>
          <w:numId w:val="1005"/>
        </w:numPr>
        <w:pStyle w:val="Compact"/>
      </w:pPr>
      <w:r>
        <w:t xml:space="preserve">Identifying areas for improvement</w:t>
      </w:r>
    </w:p>
    <w:bookmarkEnd w:id="29"/>
    <w:bookmarkEnd w:id="30"/>
    <w:bookmarkStart w:id="31" w:name="ethical-considerations"/>
    <w:p>
      <w:pPr>
        <w:pStyle w:val="Heading2"/>
      </w:pPr>
      <w:r>
        <w:t xml:space="preserve">5. Ethical Considerations</w:t>
      </w:r>
    </w:p>
    <w:p>
      <w:pPr>
        <w:pStyle w:val="FirstParagraph"/>
      </w:pPr>
      <w:r>
        <w:t xml:space="preserve">The experiment will adhere to ethical guidelines to ensure the privacy and consent of all participants. Informed consent will be obtained from all participants before the experiment begins. Data will be anonymized and stored securely.</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A comprehensive evaluation of the Translator Interpreter's performance in a multilingual environment.</w:t>
      </w:r>
    </w:p>
    <w:p>
      <w:pPr>
        <w:numPr>
          <w:ilvl w:val="0"/>
          <w:numId w:val="1006"/>
        </w:numPr>
        <w:pStyle w:val="Compact"/>
      </w:pPr>
      <w:r>
        <w:t xml:space="preserve">Insights into the challenges and opportunities of deploying translation technology in Morocco Casablanca.</w:t>
      </w:r>
    </w:p>
    <w:p>
      <w:pPr>
        <w:numPr>
          <w:ilvl w:val="0"/>
          <w:numId w:val="1006"/>
        </w:numPr>
        <w:pStyle w:val="Compact"/>
      </w:pPr>
      <w:r>
        <w:t xml:space="preserve">Recommendations for improving the accuracy, efficiency, and cultural appropriateness of the Translator Interpreter.</w:t>
      </w:r>
    </w:p>
    <w:bookmarkEnd w:id="32"/>
    <w:bookmarkStart w:id="33" w:name="conclusion"/>
    <w:p>
      <w:pPr>
        <w:pStyle w:val="Heading2"/>
      </w:pPr>
      <w:r>
        <w:t xml:space="preserve">7. Conclusion</w:t>
      </w:r>
    </w:p>
    <w:p>
      <w:pPr>
        <w:pStyle w:val="FirstParagraph"/>
      </w:pPr>
      <w:r>
        <w:t xml:space="preserve">This Experiment Protocol provides a structured approach to evaluating the Translator Interpreter in the context of Morocco Casablanca. By following this protocol, we aim to gain valuable insights into the capabilities and limitations of translation technology in a multilingual and culturally diverse setting.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Morocco Casablanca</dc:title>
  <dc:creator/>
  <dc:language>en</dc:language>
  <cp:keywords/>
  <dcterms:created xsi:type="dcterms:W3CDTF">2026-10-10T03:58:02Z</dcterms:created>
  <dcterms:modified xsi:type="dcterms:W3CDTF">2026-10-10T03:58:02Z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