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Translator</w:t>
      </w:r>
      <w:r>
        <w:t xml:space="preserve"> </w:t>
      </w:r>
      <w:r>
        <w:t xml:space="preserve">Interpreter</w:t>
      </w:r>
      <w:r>
        <w:t xml:space="preserve"> </w:t>
      </w:r>
      <w:r>
        <w:t xml:space="preserve">in</w:t>
      </w:r>
      <w:r>
        <w:t xml:space="preserve"> </w:t>
      </w:r>
      <w:r>
        <w:t xml:space="preserve">Nepal</w:t>
      </w:r>
      <w:r>
        <w:t xml:space="preserve"> </w:t>
      </w:r>
      <w:r>
        <w:t xml:space="preserve">Kathmandu</w:t>
      </w:r>
    </w:p>
    <w:bookmarkStart w:id="32" w:name="X8cbedee64e5659bc9e57911f79c19b3092ab3e9"/>
    <w:p>
      <w:pPr>
        <w:pStyle w:val="Heading1"/>
      </w:pPr>
      <w:r>
        <w:t xml:space="preserve">Experiment Protocol: Evaluation of Translator Interpreter Systems in Nepal Kathmandu</w:t>
      </w:r>
    </w:p>
    <w:bookmarkStart w:id="20" w:name="introduction-and-background"/>
    <w:p>
      <w:pPr>
        <w:pStyle w:val="Heading2"/>
      </w:pPr>
      <w:r>
        <w:t xml:space="preserve">1. Introduction and Background</w:t>
      </w:r>
    </w:p>
    <w:p>
      <w:pPr>
        <w:pStyle w:val="FirstParagraph"/>
      </w:pPr>
      <w:r>
        <w:t xml:space="preserve">This Experiment Protocol outlines the methodology for assessing the efficacy, accuracy, and cultural appropriateness of Translator Interpreter technologies within the specific socio-linguistic context of Nepal Kathmandu. Kathmandu serves as a critical testing ground due to its unique linguistic landscape, which includes the coexistence of Nepali as the official language, Newari (Nepal Bhasa) as a heritage language, and a multitude of indigenous dialects alongside English as a lingua franca for tourism and business.</w:t>
      </w:r>
    </w:p>
    <w:p>
      <w:pPr>
        <w:pStyle w:val="BodyText"/>
      </w:pPr>
      <w:r>
        <w:t xml:space="preserve">The primary objective is to determine how well current Translator Interpreter models handle code-switching, local idioms, and the hierarchical nuances of speech prevalent in Nepal Kathmandu. This study aims to bridge the gap between global language models and local communicative needs.</w:t>
      </w:r>
    </w:p>
    <w:bookmarkEnd w:id="20"/>
    <w:bookmarkStart w:id="21" w:name="objectives"/>
    <w:p>
      <w:pPr>
        <w:pStyle w:val="Heading2"/>
      </w:pPr>
      <w:r>
        <w:t xml:space="preserve">2. Objectives</w:t>
      </w:r>
    </w:p>
    <w:p>
      <w:pPr>
        <w:pStyle w:val="FirstParagraph"/>
      </w:pPr>
      <w:r>
        <w:t xml:space="preserve">The specific goals of this experiment are:</w:t>
      </w:r>
    </w:p>
    <w:p>
      <w:pPr>
        <w:numPr>
          <w:ilvl w:val="0"/>
          <w:numId w:val="1001"/>
        </w:numPr>
        <w:pStyle w:val="Compact"/>
      </w:pPr>
      <w:r>
        <w:t xml:space="preserve">To evaluate the translation accuracy of Nepali to English and English to Nepali in real-world scenarios.</w:t>
      </w:r>
    </w:p>
    <w:p>
      <w:pPr>
        <w:numPr>
          <w:ilvl w:val="0"/>
          <w:numId w:val="1001"/>
        </w:numPr>
        <w:pStyle w:val="Compact"/>
      </w:pPr>
      <w:r>
        <w:t xml:space="preserve">To assess the system's ability to interpret Newari and other regional dialects spoken in Nepal Kathmandu.</w:t>
      </w:r>
    </w:p>
    <w:p>
      <w:pPr>
        <w:numPr>
          <w:ilvl w:val="0"/>
          <w:numId w:val="1001"/>
        </w:numPr>
        <w:pStyle w:val="Compact"/>
      </w:pPr>
      <w:r>
        <w:t xml:space="preserve">To measure user satisfaction among diverse demographics, including tourists, local vendors, and healthcare workers.</w:t>
      </w:r>
    </w:p>
    <w:p>
      <w:pPr>
        <w:numPr>
          <w:ilvl w:val="0"/>
          <w:numId w:val="1001"/>
        </w:numPr>
        <w:pStyle w:val="Compact"/>
      </w:pPr>
      <w:r>
        <w:t xml:space="preserve">To identify technical limitations regarding connectivity and hardware accessibility in various districts of Nepal Kathmandu.</w:t>
      </w:r>
    </w:p>
    <w:bookmarkEnd w:id="21"/>
    <w:bookmarkStart w:id="22" w:name="scope-and-location"/>
    <w:p>
      <w:pPr>
        <w:pStyle w:val="Heading2"/>
      </w:pPr>
      <w:r>
        <w:t xml:space="preserve">3. Scope and Location</w:t>
      </w:r>
    </w:p>
    <w:p>
      <w:pPr>
        <w:pStyle w:val="FirstParagraph"/>
      </w:pPr>
      <w:r>
        <w:t xml:space="preserve">The experiment will be conducted exclusively within the Kathmandu Valley, focusing on three distinct zones to ensure data diversity:</w:t>
      </w:r>
    </w:p>
    <w:p>
      <w:pPr>
        <w:numPr>
          <w:ilvl w:val="0"/>
          <w:numId w:val="1002"/>
        </w:numPr>
        <w:pStyle w:val="Compact"/>
      </w:pPr>
      <w:r>
        <w:rPr>
          <w:bCs/>
          <w:b/>
        </w:rPr>
        <w:t xml:space="preserve">Thamel:</w:t>
      </w:r>
      <w:r>
        <w:t xml:space="preserve"> </w:t>
      </w:r>
      <w:r>
        <w:t xml:space="preserve">High tourist density, testing English-Nepali translation for hospitality and commerce.</w:t>
      </w:r>
    </w:p>
    <w:p>
      <w:pPr>
        <w:numPr>
          <w:ilvl w:val="0"/>
          <w:numId w:val="1002"/>
        </w:numPr>
        <w:pStyle w:val="Compact"/>
      </w:pPr>
      <w:r>
        <w:rPr>
          <w:bCs/>
          <w:b/>
        </w:rPr>
        <w:t xml:space="preserve">Patan (Lalitpur):</w:t>
      </w:r>
      <w:r>
        <w:t xml:space="preserve"> </w:t>
      </w:r>
      <w:r>
        <w:t xml:space="preserve">Cultural hub, testing Newari-Nepali-English tri-lingual interpretation.</w:t>
      </w:r>
    </w:p>
    <w:p>
      <w:pPr>
        <w:numPr>
          <w:ilvl w:val="0"/>
          <w:numId w:val="1002"/>
        </w:numPr>
        <w:pStyle w:val="Compact"/>
      </w:pPr>
      <w:r>
        <w:rPr>
          <w:bCs/>
          <w:b/>
        </w:rPr>
        <w:t xml:space="preserve">Bhaktapur:</w:t>
      </w:r>
      <w:r>
        <w:t xml:space="preserve"> </w:t>
      </w:r>
      <w:r>
        <w:t xml:space="preserve">Rural-urban fringe, testing dialectal variations and low-bandwidth performance.</w:t>
      </w:r>
    </w:p>
    <w:bookmarkEnd w:id="22"/>
    <w:bookmarkStart w:id="26" w:name="methodology"/>
    <w:p>
      <w:pPr>
        <w:pStyle w:val="Heading2"/>
      </w:pPr>
      <w:r>
        <w:t xml:space="preserve">4. Methodology</w:t>
      </w:r>
    </w:p>
    <w:bookmarkStart w:id="23" w:name="study-design"/>
    <w:p>
      <w:pPr>
        <w:pStyle w:val="Heading3"/>
      </w:pPr>
      <w:r>
        <w:t xml:space="preserve">4.1 Study Design</w:t>
      </w:r>
    </w:p>
    <w:p>
      <w:pPr>
        <w:pStyle w:val="FirstParagraph"/>
      </w:pPr>
      <w:r>
        <w:t xml:space="preserve">This study employs a mixed-methods approach, combining quantitative metrics (accuracy scores, latency) with qualitative feedback (user interviews). The Translator Interpreter system will be deployed on mobile devices provided to participants.</w:t>
      </w:r>
    </w:p>
    <w:bookmarkEnd w:id="23"/>
    <w:bookmarkStart w:id="24" w:name="participants"/>
    <w:p>
      <w:pPr>
        <w:pStyle w:val="Heading3"/>
      </w:pPr>
      <w:r>
        <w:t xml:space="preserve">4.2 Participants</w:t>
      </w:r>
    </w:p>
    <w:p>
      <w:pPr>
        <w:pStyle w:val="FirstParagraph"/>
      </w:pPr>
      <w:r>
        <w:t xml:space="preserve">A total of 200 participants will be recruited, stratified into four groups:</w:t>
      </w:r>
    </w:p>
    <w:p>
      <w:pPr>
        <w:numPr>
          <w:ilvl w:val="0"/>
          <w:numId w:val="1003"/>
        </w:numPr>
        <w:pStyle w:val="Compact"/>
      </w:pPr>
      <w:r>
        <w:rPr>
          <w:bCs/>
          <w:b/>
        </w:rPr>
        <w:t xml:space="preserve">Group A (Tourists):</w:t>
      </w:r>
      <w:r>
        <w:t xml:space="preserve"> </w:t>
      </w:r>
      <w:r>
        <w:t xml:space="preserve">50 non-Nepali speakers visiting Nepal Kathmandu.</w:t>
      </w:r>
    </w:p>
    <w:p>
      <w:pPr>
        <w:numPr>
          <w:ilvl w:val="0"/>
          <w:numId w:val="1003"/>
        </w:numPr>
        <w:pStyle w:val="Compact"/>
      </w:pPr>
      <w:r>
        <w:rPr>
          <w:bCs/>
          <w:b/>
        </w:rPr>
        <w:t xml:space="preserve">Group B (Local Merchants):</w:t>
      </w:r>
      <w:r>
        <w:t xml:space="preserve"> </w:t>
      </w:r>
      <w:r>
        <w:t xml:space="preserve">50 vendors in Nepal Kathmandu markets.</w:t>
      </w:r>
    </w:p>
    <w:p>
      <w:pPr>
        <w:numPr>
          <w:ilvl w:val="0"/>
          <w:numId w:val="1003"/>
        </w:numPr>
        <w:pStyle w:val="Compact"/>
      </w:pPr>
      <w:r>
        <w:rPr>
          <w:bCs/>
          <w:b/>
        </w:rPr>
        <w:t xml:space="preserve">Group C (Healthcare Providers):</w:t>
      </w:r>
      <w:r>
        <w:t xml:space="preserve"> </w:t>
      </w:r>
      <w:r>
        <w:t xml:space="preserve">50 staff members from clinics in Nepal Kathmandu.</w:t>
      </w:r>
    </w:p>
    <w:p>
      <w:pPr>
        <w:numPr>
          <w:ilvl w:val="0"/>
          <w:numId w:val="1003"/>
        </w:numPr>
        <w:pStyle w:val="Compact"/>
      </w:pPr>
      <w:r>
        <w:rPr>
          <w:bCs/>
          <w:b/>
        </w:rPr>
        <w:t xml:space="preserve">Group D (Linguistic Experts):</w:t>
      </w:r>
      <w:r>
        <w:t xml:space="preserve"> </w:t>
      </w:r>
      <w:r>
        <w:t xml:space="preserve">50 native speakers of Nepali, Newari, and English for validation.</w:t>
      </w:r>
    </w:p>
    <w:bookmarkEnd w:id="24"/>
    <w:bookmarkStart w:id="25" w:name="procedures"/>
    <w:p>
      <w:pPr>
        <w:pStyle w:val="Heading3"/>
      </w:pPr>
      <w:r>
        <w:t xml:space="preserve">4.3 Procedures</w:t>
      </w:r>
    </w:p>
    <w:p>
      <w:pPr>
        <w:pStyle w:val="FirstParagraph"/>
      </w:pPr>
      <w:r>
        <w:rPr>
          <w:bCs/>
          <w:b/>
        </w:rPr>
        <w:t xml:space="preserve">Phase 1: Calibration</w:t>
      </w:r>
      <w:r>
        <w:br/>
      </w:r>
      <w:r>
        <w:t xml:space="preserve">The Translator Interpreter software will be calibrated using a dataset of 1,000 phrases common in Nepal Kathmandu, including greetings, bargaining terms, medical symptoms, and cultural references.</w:t>
      </w:r>
    </w:p>
    <w:p>
      <w:pPr>
        <w:pStyle w:val="BodyText"/>
      </w:pPr>
      <w:r>
        <w:rPr>
          <w:bCs/>
          <w:b/>
        </w:rPr>
        <w:t xml:space="preserve">Phase 2: Field Testing</w:t>
      </w:r>
      <w:r>
        <w:br/>
      </w:r>
      <w:r>
        <w:t xml:space="preserve">Participants will engage in 10-minute simulated conversations using the Translator Interpreter. Scenarios include ordering food, asking for directions, and explaining medical issues. All interactions will be recorded (with consent) for later analysis.</w:t>
      </w:r>
    </w:p>
    <w:p>
      <w:pPr>
        <w:pStyle w:val="BodyText"/>
      </w:pPr>
      <w:r>
        <w:rPr>
          <w:bCs/>
          <w:b/>
        </w:rPr>
        <w:t xml:space="preserve">Phase 3: Validation</w:t>
      </w:r>
      <w:r>
        <w:br/>
      </w:r>
      <w:r>
        <w:t xml:space="preserve">Linguistic experts will review the recordings to score the accuracy of the Translator Interpreter outputs, specifically looking for cultural insensitivity or mistranslation of local idioms.</w:t>
      </w:r>
    </w:p>
    <w:bookmarkEnd w:id="25"/>
    <w:bookmarkEnd w:id="26"/>
    <w:bookmarkStart w:id="27" w:name="data-collection-and-metrics"/>
    <w:p>
      <w:pPr>
        <w:pStyle w:val="Heading2"/>
      </w:pPr>
      <w:r>
        <w:t xml:space="preserve">5. Data Collection and Metrics</w:t>
      </w:r>
    </w:p>
    <w:p>
      <w:pPr>
        <w:pStyle w:val="FirstParagraph"/>
      </w:pPr>
      <w:r>
        <w:t xml:space="preserve">Data will be collected through the following metrics:</w:t>
      </w:r>
    </w:p>
    <w:p>
      <w:pPr>
        <w:numPr>
          <w:ilvl w:val="0"/>
          <w:numId w:val="1004"/>
        </w:numPr>
        <w:pStyle w:val="Compact"/>
      </w:pPr>
      <w:r>
        <w:rPr>
          <w:bCs/>
          <w:b/>
        </w:rPr>
        <w:t xml:space="preserve">BLEU Score:</w:t>
      </w:r>
      <w:r>
        <w:t xml:space="preserve"> </w:t>
      </w:r>
      <w:r>
        <w:t xml:space="preserve">To measure the quality of machine translation outputs.</w:t>
      </w:r>
    </w:p>
    <w:p>
      <w:pPr>
        <w:numPr>
          <w:ilvl w:val="0"/>
          <w:numId w:val="1004"/>
        </w:numPr>
        <w:pStyle w:val="Compact"/>
      </w:pPr>
      <w:r>
        <w:rPr>
          <w:bCs/>
          <w:b/>
        </w:rPr>
        <w:t xml:space="preserve">Latency:</w:t>
      </w:r>
      <w:r>
        <w:t xml:space="preserve"> </w:t>
      </w:r>
      <w:r>
        <w:t xml:space="preserve">Time taken for the Translator Interpreter to process and output speech.</w:t>
      </w:r>
    </w:p>
    <w:p>
      <w:pPr>
        <w:numPr>
          <w:ilvl w:val="0"/>
          <w:numId w:val="1004"/>
        </w:numPr>
        <w:pStyle w:val="Compact"/>
      </w:pPr>
      <w:r>
        <w:rPr>
          <w:bCs/>
          <w:b/>
        </w:rPr>
        <w:t xml:space="preserve">Success Rate:</w:t>
      </w:r>
      <w:r>
        <w:t xml:space="preserve"> </w:t>
      </w:r>
      <w:r>
        <w:t xml:space="preserve">Percentage of interactions where the intended meaning was successfully conveyed.</w:t>
      </w:r>
    </w:p>
    <w:p>
      <w:pPr>
        <w:numPr>
          <w:ilvl w:val="0"/>
          <w:numId w:val="1004"/>
        </w:numPr>
        <w:pStyle w:val="Compact"/>
      </w:pPr>
      <w:r>
        <w:rPr>
          <w:bCs/>
          <w:b/>
        </w:rPr>
        <w:t xml:space="preserve">User Satisfaction Survey:</w:t>
      </w:r>
      <w:r>
        <w:t xml:space="preserve"> </w:t>
      </w:r>
      <w:r>
        <w:t xml:space="preserve">A Likert scale questionnaire administered after each session.</w:t>
      </w:r>
    </w:p>
    <w:bookmarkEnd w:id="27"/>
    <w:bookmarkStart w:id="28" w:name="ethical-considerations"/>
    <w:p>
      <w:pPr>
        <w:pStyle w:val="Heading2"/>
      </w:pPr>
      <w:r>
        <w:t xml:space="preserve">6. Ethical Considerations</w:t>
      </w:r>
    </w:p>
    <w:p>
      <w:pPr>
        <w:pStyle w:val="FirstParagraph"/>
      </w:pPr>
      <w:r>
        <w:t xml:space="preserve">Given the sensitive nature of language and culture in Nepal Kathmandu, strict ethical guidelines will be followed:</w:t>
      </w:r>
    </w:p>
    <w:p>
      <w:pPr>
        <w:numPr>
          <w:ilvl w:val="0"/>
          <w:numId w:val="1005"/>
        </w:numPr>
        <w:pStyle w:val="Compact"/>
      </w:pPr>
      <w:r>
        <w:rPr>
          <w:bCs/>
          <w:b/>
        </w:rPr>
        <w:t xml:space="preserve">Informed Consent:</w:t>
      </w:r>
      <w:r>
        <w:t xml:space="preserve"> </w:t>
      </w:r>
      <w:r>
        <w:t xml:space="preserve">All participants will sign a consent form in their preferred language.</w:t>
      </w:r>
    </w:p>
    <w:p>
      <w:pPr>
        <w:numPr>
          <w:ilvl w:val="0"/>
          <w:numId w:val="1005"/>
        </w:numPr>
        <w:pStyle w:val="Compact"/>
      </w:pPr>
      <w:r>
        <w:rPr>
          <w:bCs/>
          <w:b/>
        </w:rPr>
        <w:t xml:space="preserve">Privacy:</w:t>
      </w:r>
      <w:r>
        <w:t xml:space="preserve"> </w:t>
      </w:r>
      <w:r>
        <w:t xml:space="preserve">All audio recordings will be anonymized and stored securely.</w:t>
      </w:r>
    </w:p>
    <w:p>
      <w:pPr>
        <w:numPr>
          <w:ilvl w:val="0"/>
          <w:numId w:val="1005"/>
        </w:numPr>
        <w:pStyle w:val="Compact"/>
      </w:pPr>
      <w:r>
        <w:rPr>
          <w:bCs/>
          <w:b/>
        </w:rPr>
        <w:t xml:space="preserve">Cultural Respect:</w:t>
      </w:r>
      <w:r>
        <w:t xml:space="preserve"> </w:t>
      </w:r>
      <w:r>
        <w:t xml:space="preserve">The experiment will avoid scenarios that might be culturally offensive or inappropriate.</w:t>
      </w:r>
    </w:p>
    <w:bookmarkEnd w:id="28"/>
    <w:bookmarkStart w:id="29" w:name="expected-outcomes"/>
    <w:p>
      <w:pPr>
        <w:pStyle w:val="Heading2"/>
      </w:pPr>
      <w:r>
        <w:t xml:space="preserve">7. Expected Outcomes</w:t>
      </w:r>
    </w:p>
    <w:p>
      <w:pPr>
        <w:pStyle w:val="FirstParagraph"/>
      </w:pPr>
      <w:r>
        <w:t xml:space="preserve">This Experiment Protocol anticipates identifying key areas where the Translator Interpreter system needs improvement to be effective in Nepal Kathmandu. We expect to find that while standard Nepali translation is robust, dialectal variations and code-switching present significant challenges. The findings will inform future development of more inclusive and accurate language technologies for the region.</w:t>
      </w:r>
    </w:p>
    <w:bookmarkEnd w:id="29"/>
    <w:bookmarkStart w:id="30" w:name="timeline"/>
    <w:p>
      <w:pPr>
        <w:pStyle w:val="Heading2"/>
      </w:pPr>
      <w:r>
        <w:t xml:space="preserve">8. Timeline</w:t>
      </w:r>
    </w:p>
    <w:p>
      <w:pPr>
        <w:numPr>
          <w:ilvl w:val="0"/>
          <w:numId w:val="1006"/>
        </w:numPr>
        <w:pStyle w:val="Compact"/>
      </w:pPr>
      <w:r>
        <w:rPr>
          <w:bCs/>
          <w:b/>
        </w:rPr>
        <w:t xml:space="preserve">Weeks 1-2:</w:t>
      </w:r>
      <w:r>
        <w:t xml:space="preserve"> </w:t>
      </w:r>
      <w:r>
        <w:t xml:space="preserve">Preparation and calibration.</w:t>
      </w:r>
    </w:p>
    <w:p>
      <w:pPr>
        <w:numPr>
          <w:ilvl w:val="0"/>
          <w:numId w:val="1006"/>
        </w:numPr>
        <w:pStyle w:val="Compact"/>
      </w:pPr>
      <w:r>
        <w:rPr>
          <w:bCs/>
          <w:b/>
        </w:rPr>
        <w:t xml:space="preserve">Weeks 3-6:</w:t>
      </w:r>
      <w:r>
        <w:t xml:space="preserve"> </w:t>
      </w:r>
      <w:r>
        <w:t xml:space="preserve">Field testing in Nepal Kathmandu.</w:t>
      </w:r>
    </w:p>
    <w:p>
      <w:pPr>
        <w:numPr>
          <w:ilvl w:val="0"/>
          <w:numId w:val="1006"/>
        </w:numPr>
        <w:pStyle w:val="Compact"/>
      </w:pPr>
      <w:r>
        <w:rPr>
          <w:bCs/>
          <w:b/>
        </w:rPr>
        <w:t xml:space="preserve">Weeks 7-8:</w:t>
      </w:r>
      <w:r>
        <w:t xml:space="preserve"> </w:t>
      </w:r>
      <w:r>
        <w:t xml:space="preserve">Data analysis and reporting.</w:t>
      </w:r>
    </w:p>
    <w:bookmarkEnd w:id="30"/>
    <w:bookmarkStart w:id="31" w:name="conclusion"/>
    <w:p>
      <w:pPr>
        <w:pStyle w:val="Heading2"/>
      </w:pPr>
      <w:r>
        <w:t xml:space="preserve">9. Conclusion</w:t>
      </w:r>
    </w:p>
    <w:p>
      <w:pPr>
        <w:pStyle w:val="FirstParagraph"/>
      </w:pPr>
      <w:r>
        <w:t xml:space="preserve">This Experiment Protocol provides a comprehensive framework for evaluating Translator Interpreter technologies in the complex linguistic environment of Nepal Kathmandu. By focusing on real-world usage and cultural nuance, this study aims to contribute to the development of more effective communication tools for the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Translator Interpreter in Nepal Kathmandu</dc:title>
  <dc:creator/>
  <dc:language>en</dc:language>
  <cp:keywords/>
  <dcterms:created xsi:type="dcterms:W3CDTF">2026-10-10T03:32:15Z</dcterms:created>
  <dcterms:modified xsi:type="dcterms:W3CDTF">2026-10-10T03:32:15Z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