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b379f1b81e41c07923d1af45208e936df39c7ce"/>
    <w:p>
      <w:pPr>
        <w:pStyle w:val="Heading1"/>
      </w:pPr>
      <w:r>
        <w:t xml:space="preserve">Experiment Protocol: Translator Interpreter in Saudi Arabia Jeddah</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Jeddah, Saudi Arabia</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Translator Interpreter system in the context of Saudi Arabia, specifically in the city of Jeddah. The primary objective is to assess the accuracy, fluency, and cultural appropriateness of the Translator Interpreter when facilitating communication between Arabic and English speakers in various real-world scenarios.</w:t>
      </w:r>
    </w:p>
    <w:p>
      <w:pPr>
        <w:pStyle w:val="BodyText"/>
      </w:pPr>
      <w:r>
        <w:t xml:space="preserve">Jeddah, being a major commercial and cultural hub in Saudi Arabia, presents a unique environment for this experiment due to its diverse population and frequent interactions between local and international communities. The Translator Interpreter will be tested in settings such as business meetings, healthcare consultations, and tourism-related interactions.</w:t>
      </w:r>
    </w:p>
    <w:bookmarkEnd w:id="21"/>
    <w:bookmarkStart w:id="22" w:name="objectives"/>
    <w:p>
      <w:pPr>
        <w:pStyle w:val="Heading2"/>
      </w:pPr>
      <w:r>
        <w:t xml:space="preserve">2. Objectives</w:t>
      </w:r>
    </w:p>
    <w:p>
      <w:pPr>
        <w:numPr>
          <w:ilvl w:val="0"/>
          <w:numId w:val="1001"/>
        </w:numPr>
        <w:pStyle w:val="Compact"/>
      </w:pPr>
      <w:r>
        <w:t xml:space="preserve">To evaluate the linguistic accuracy of the Translator Interpreter in translating between Arabic and English.</w:t>
      </w:r>
    </w:p>
    <w:p>
      <w:pPr>
        <w:numPr>
          <w:ilvl w:val="0"/>
          <w:numId w:val="1001"/>
        </w:numPr>
        <w:pStyle w:val="Compact"/>
      </w:pPr>
      <w:r>
        <w:t xml:space="preserve">To assess the system's ability to handle idiomatic expressions, cultural nuances, and context-specific language.</w:t>
      </w:r>
    </w:p>
    <w:p>
      <w:pPr>
        <w:numPr>
          <w:ilvl w:val="0"/>
          <w:numId w:val="1001"/>
        </w:numPr>
        <w:pStyle w:val="Compact"/>
      </w:pPr>
      <w:r>
        <w:t xml:space="preserve">To measure user satisfaction with the Translator Interpreter in practical scenarios within Jeddah.</w:t>
      </w:r>
    </w:p>
    <w:p>
      <w:pPr>
        <w:numPr>
          <w:ilvl w:val="0"/>
          <w:numId w:val="1001"/>
        </w:numPr>
        <w:pStyle w:val="Compact"/>
      </w:pPr>
      <w:r>
        <w:t xml:space="preserve">To identify areas for improvement in the Translator Interpreter's performance.</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diverse group of participants, including:</w:t>
      </w:r>
    </w:p>
    <w:p>
      <w:pPr>
        <w:numPr>
          <w:ilvl w:val="0"/>
          <w:numId w:val="1002"/>
        </w:numPr>
        <w:pStyle w:val="Compact"/>
      </w:pPr>
      <w:r>
        <w:t xml:space="preserve">Native Arabic speakers residing in Jeddah.</w:t>
      </w:r>
    </w:p>
    <w:p>
      <w:pPr>
        <w:numPr>
          <w:ilvl w:val="0"/>
          <w:numId w:val="1002"/>
        </w:numPr>
        <w:pStyle w:val="Compact"/>
      </w:pPr>
      <w:r>
        <w:t xml:space="preserve">English-speaking expatriates and tourists visiting Jeddah.</w:t>
      </w:r>
    </w:p>
    <w:p>
      <w:pPr>
        <w:numPr>
          <w:ilvl w:val="0"/>
          <w:numId w:val="1002"/>
        </w:numPr>
        <w:pStyle w:val="Compact"/>
      </w:pPr>
      <w:r>
        <w:t xml:space="preserve">Professionals in fields such as healthcare, business, and tourism.</w:t>
      </w:r>
    </w:p>
    <w:p>
      <w:pPr>
        <w:pStyle w:val="FirstParagraph"/>
      </w:pPr>
      <w:r>
        <w:t xml:space="preserve">Participants will be recruited through local organizations, businesses, and community centers in Jeddah.</w:t>
      </w:r>
    </w:p>
    <w:bookmarkEnd w:id="23"/>
    <w:bookmarkStart w:id="24" w:name="settings"/>
    <w:p>
      <w:pPr>
        <w:pStyle w:val="Heading3"/>
      </w:pPr>
      <w:r>
        <w:t xml:space="preserve">3.2 Settings</w:t>
      </w:r>
    </w:p>
    <w:p>
      <w:pPr>
        <w:pStyle w:val="FirstParagraph"/>
      </w:pPr>
      <w:r>
        <w:t xml:space="preserve">The Translator Interpreter will be tested in the following settings:</w:t>
      </w:r>
    </w:p>
    <w:p>
      <w:pPr>
        <w:numPr>
          <w:ilvl w:val="0"/>
          <w:numId w:val="1003"/>
        </w:numPr>
        <w:pStyle w:val="Compact"/>
      </w:pPr>
      <w:r>
        <w:rPr>
          <w:bCs/>
          <w:b/>
        </w:rPr>
        <w:t xml:space="preserve">Business Meetings:</w:t>
      </w:r>
      <w:r>
        <w:t xml:space="preserve"> </w:t>
      </w:r>
      <w:r>
        <w:t xml:space="preserve">Simulated and real business negotiations between Arabic and English speakers.</w:t>
      </w:r>
    </w:p>
    <w:p>
      <w:pPr>
        <w:numPr>
          <w:ilvl w:val="0"/>
          <w:numId w:val="1003"/>
        </w:numPr>
        <w:pStyle w:val="Compact"/>
      </w:pPr>
      <w:r>
        <w:rPr>
          <w:bCs/>
          <w:b/>
        </w:rPr>
        <w:t xml:space="preserve">Healthcare Consultations:</w:t>
      </w:r>
      <w:r>
        <w:t xml:space="preserve"> </w:t>
      </w:r>
      <w:r>
        <w:t xml:space="preserve">Doctor-patient interactions in hospitals and clinics in Jeddah.</w:t>
      </w:r>
    </w:p>
    <w:p>
      <w:pPr>
        <w:numPr>
          <w:ilvl w:val="0"/>
          <w:numId w:val="1003"/>
        </w:numPr>
        <w:pStyle w:val="Compact"/>
      </w:pPr>
      <w:r>
        <w:rPr>
          <w:bCs/>
          <w:b/>
        </w:rPr>
        <w:t xml:space="preserve">Tourism Interactions:</w:t>
      </w:r>
      <w:r>
        <w:t xml:space="preserve"> </w:t>
      </w:r>
      <w:r>
        <w:t xml:space="preserve">Conversations between tourists and local guides or service providers.</w:t>
      </w:r>
    </w:p>
    <w:bookmarkEnd w:id="24"/>
    <w:bookmarkStart w:id="25" w:name="procedure"/>
    <w:p>
      <w:pPr>
        <w:pStyle w:val="Heading3"/>
      </w:pPr>
      <w:r>
        <w:t xml:space="preserve">3.3 Procedure</w:t>
      </w:r>
    </w:p>
    <w:p>
      <w:pPr>
        <w:pStyle w:val="FirstParagraph"/>
      </w:pPr>
      <w:r>
        <w:t xml:space="preserve">The experiment will follow these steps:</w:t>
      </w:r>
    </w:p>
    <w:p>
      <w:pPr>
        <w:numPr>
          <w:ilvl w:val="0"/>
          <w:numId w:val="1004"/>
        </w:numPr>
        <w:pStyle w:val="Compact"/>
      </w:pPr>
      <w:r>
        <w:rPr>
          <w:bCs/>
          <w:b/>
        </w:rPr>
        <w:t xml:space="preserve">Preparation:</w:t>
      </w:r>
      <w:r>
        <w:t xml:space="preserve"> </w:t>
      </w:r>
      <w:r>
        <w:t xml:space="preserve">Participants will be briefed on the purpose of the experiment and provided with instructions on how to use the Translator Interpreter.</w:t>
      </w:r>
    </w:p>
    <w:p>
      <w:pPr>
        <w:numPr>
          <w:ilvl w:val="0"/>
          <w:numId w:val="1004"/>
        </w:numPr>
        <w:pStyle w:val="Compact"/>
      </w:pPr>
      <w:r>
        <w:rPr>
          <w:bCs/>
          <w:b/>
        </w:rPr>
        <w:t xml:space="preserve">Interaction:</w:t>
      </w:r>
      <w:r>
        <w:t xml:space="preserve"> </w:t>
      </w:r>
      <w:r>
        <w:t xml:space="preserve">Participants will engage in conversations using the Translator Interpreter in the specified settings.</w:t>
      </w:r>
    </w:p>
    <w:p>
      <w:pPr>
        <w:numPr>
          <w:ilvl w:val="0"/>
          <w:numId w:val="1004"/>
        </w:numPr>
        <w:pStyle w:val="Compact"/>
      </w:pPr>
      <w:r>
        <w:rPr>
          <w:bCs/>
          <w:b/>
        </w:rPr>
        <w:t xml:space="preserve">Recording:</w:t>
      </w:r>
      <w:r>
        <w:t xml:space="preserve"> </w:t>
      </w:r>
      <w:r>
        <w:t xml:space="preserve">All interactions will be recorded (with consent) for later analysis.</w:t>
      </w:r>
    </w:p>
    <w:p>
      <w:pPr>
        <w:numPr>
          <w:ilvl w:val="0"/>
          <w:numId w:val="1004"/>
        </w:numPr>
        <w:pStyle w:val="Compact"/>
      </w:pPr>
      <w:r>
        <w:rPr>
          <w:bCs/>
          <w:b/>
        </w:rPr>
        <w:t xml:space="preserve">Feedback:</w:t>
      </w:r>
      <w:r>
        <w:t xml:space="preserve"> </w:t>
      </w:r>
      <w:r>
        <w:t xml:space="preserve">Participants will complete surveys and interviews to provide feedback on their experience with the Translator Interpreter.</w:t>
      </w:r>
    </w:p>
    <w:bookmarkEnd w:id="25"/>
    <w:bookmarkEnd w:id="26"/>
    <w:bookmarkStart w:id="27" w:name="data-collection"/>
    <w:p>
      <w:pPr>
        <w:pStyle w:val="Heading2"/>
      </w:pPr>
      <w:r>
        <w:t xml:space="preserve">4. Data Collection</w:t>
      </w:r>
    </w:p>
    <w:p>
      <w:pPr>
        <w:pStyle w:val="FirstParagraph"/>
      </w:pPr>
      <w:r>
        <w:t xml:space="preserve">Data will be collected through the following methods:</w:t>
      </w:r>
    </w:p>
    <w:p>
      <w:pPr>
        <w:numPr>
          <w:ilvl w:val="0"/>
          <w:numId w:val="1005"/>
        </w:numPr>
        <w:pStyle w:val="Compact"/>
      </w:pPr>
      <w:r>
        <w:rPr>
          <w:bCs/>
          <w:b/>
        </w:rPr>
        <w:t xml:space="preserve">Audio Recordings:</w:t>
      </w:r>
      <w:r>
        <w:t xml:space="preserve"> </w:t>
      </w:r>
      <w:r>
        <w:t xml:space="preserve">To analyze the accuracy and fluency of translations.</w:t>
      </w:r>
    </w:p>
    <w:p>
      <w:pPr>
        <w:numPr>
          <w:ilvl w:val="0"/>
          <w:numId w:val="1005"/>
        </w:numPr>
        <w:pStyle w:val="Compact"/>
      </w:pPr>
      <w:r>
        <w:rPr>
          <w:bCs/>
          <w:b/>
        </w:rPr>
        <w:t xml:space="preserve">Surveys:</w:t>
      </w:r>
      <w:r>
        <w:t xml:space="preserve"> </w:t>
      </w:r>
      <w:r>
        <w:t xml:space="preserve">To gather quantitative data on user satisfaction and perceived effectiveness.</w:t>
      </w:r>
    </w:p>
    <w:p>
      <w:pPr>
        <w:numPr>
          <w:ilvl w:val="0"/>
          <w:numId w:val="1005"/>
        </w:numPr>
        <w:pStyle w:val="Compact"/>
      </w:pPr>
      <w:r>
        <w:rPr>
          <w:bCs/>
          <w:b/>
        </w:rPr>
        <w:t xml:space="preserve">Interviews:</w:t>
      </w:r>
      <w:r>
        <w:t xml:space="preserve"> </w:t>
      </w:r>
      <w:r>
        <w:t xml:space="preserve">To obtain qualitative insights into participants' experiences and suggestions for improvement.</w:t>
      </w:r>
    </w:p>
    <w:bookmarkEnd w:id="27"/>
    <w:bookmarkStart w:id="28" w:name="ethical-considerations"/>
    <w:p>
      <w:pPr>
        <w:pStyle w:val="Heading2"/>
      </w:pPr>
      <w:r>
        <w:t xml:space="preserve">5. Ethical Considerations</w:t>
      </w:r>
    </w:p>
    <w:p>
      <w:pPr>
        <w:pStyle w:val="FirstParagraph"/>
      </w:pPr>
      <w:r>
        <w:t xml:space="preserve">The experiment will adhere to ethical guidelines, including:</w:t>
      </w:r>
    </w:p>
    <w:p>
      <w:pPr>
        <w:numPr>
          <w:ilvl w:val="0"/>
          <w:numId w:val="1006"/>
        </w:numPr>
        <w:pStyle w:val="Compact"/>
      </w:pPr>
      <w:r>
        <w:t xml:space="preserve">Obtaining informed consent from all participants.</w:t>
      </w:r>
    </w:p>
    <w:p>
      <w:pPr>
        <w:numPr>
          <w:ilvl w:val="0"/>
          <w:numId w:val="1006"/>
        </w:numPr>
        <w:pStyle w:val="Compact"/>
      </w:pPr>
      <w:r>
        <w:t xml:space="preserve">Ensuring the confidentiality and anonymity of participants' data.</w:t>
      </w:r>
    </w:p>
    <w:p>
      <w:pPr>
        <w:numPr>
          <w:ilvl w:val="0"/>
          <w:numId w:val="1006"/>
        </w:numPr>
        <w:pStyle w:val="Compact"/>
      </w:pPr>
      <w:r>
        <w:t xml:space="preserve">Respecting cultural norms and sensitivities in Saudi Arabia.</w:t>
      </w:r>
    </w:p>
    <w:bookmarkEnd w:id="28"/>
    <w:bookmarkStart w:id="29" w:name="expected-outcomes"/>
    <w:p>
      <w:pPr>
        <w:pStyle w:val="Heading2"/>
      </w:pPr>
      <w:r>
        <w:t xml:space="preserve">6. Expected Outcomes</w:t>
      </w:r>
    </w:p>
    <w:p>
      <w:pPr>
        <w:pStyle w:val="FirstParagraph"/>
      </w:pPr>
      <w:r>
        <w:t xml:space="preserve">The experiment aims to provide valuable insights into the performance of the Translator Interpreter in a real-world setting. Expected outcomes include:</w:t>
      </w:r>
    </w:p>
    <w:p>
      <w:pPr>
        <w:numPr>
          <w:ilvl w:val="0"/>
          <w:numId w:val="1007"/>
        </w:numPr>
        <w:pStyle w:val="Compact"/>
      </w:pPr>
      <w:r>
        <w:t xml:space="preserve">A comprehensive evaluation of the system's strengths and weaknesses.</w:t>
      </w:r>
    </w:p>
    <w:p>
      <w:pPr>
        <w:numPr>
          <w:ilvl w:val="0"/>
          <w:numId w:val="1007"/>
        </w:numPr>
        <w:pStyle w:val="Compact"/>
      </w:pPr>
      <w:r>
        <w:t xml:space="preserve">Recommendations for enhancing the Translator Interpreter's capabilities.</w:t>
      </w:r>
    </w:p>
    <w:p>
      <w:pPr>
        <w:numPr>
          <w:ilvl w:val="0"/>
          <w:numId w:val="1007"/>
        </w:numPr>
        <w:pStyle w:val="Compact"/>
      </w:pPr>
      <w:r>
        <w:t xml:space="preserve">Contributions to the broader field of machine translation and interpretation.</w:t>
      </w:r>
    </w:p>
    <w:bookmarkEnd w:id="29"/>
    <w:bookmarkStart w:id="30" w:name="conclusion"/>
    <w:p>
      <w:pPr>
        <w:pStyle w:val="Heading2"/>
      </w:pPr>
      <w:r>
        <w:t xml:space="preserve">7. Conclusion</w:t>
      </w:r>
    </w:p>
    <w:p>
      <w:pPr>
        <w:pStyle w:val="FirstParagraph"/>
      </w:pPr>
      <w:r>
        <w:t xml:space="preserve">This Experiment Protocol outlines a structured approach to evaluating the Translator Interpreter in Saudi Arabia, specifically in Jeddah. By conducting this experiment, we aim to improve the quality of cross-lingual communication and support the diverse linguistic needs of the community.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Saudi Arabia Jeddah</dc:title>
  <dc:creator/>
  <dc:language>en</dc:language>
  <cp:keywords/>
  <dcterms:created xsi:type="dcterms:W3CDTF">2026-10-10T03:36:02Z</dcterms:created>
  <dcterms:modified xsi:type="dcterms:W3CDTF">2026-10-10T03:36:02Z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