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2dacf403f872157879fb5e551c1af7b1f24431a"/>
    <w:p>
      <w:pPr>
        <w:pStyle w:val="Heading1"/>
      </w:pPr>
      <w:r>
        <w:t xml:space="preserve">Experiment Protocol: Translator Interpreter in South Africa Johannesburg</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Johannesburg, South Africa</w:t>
      </w:r>
      <w:r>
        <w:br/>
      </w:r>
      <w:r>
        <w:rPr>
          <w:bCs/>
          <w:b/>
        </w:rPr>
        <w:t xml:space="preserve">Subject:</w:t>
      </w:r>
      <w:r>
        <w:t xml:space="preserve"> </w:t>
      </w:r>
      <w:r>
        <w:t xml:space="preserve">Evaluation of Translator Interpreter Performance in Multilingual Urban Environments</w:t>
      </w:r>
    </w:p>
    <w:bookmarkEnd w:id="20"/>
    <w:bookmarkStart w:id="21" w:name="introduction-and-background"/>
    <w:p>
      <w:pPr>
        <w:pStyle w:val="Heading2"/>
      </w:pPr>
      <w:r>
        <w:t xml:space="preserve">1. Introduction and Background</w:t>
      </w:r>
    </w:p>
    <w:p>
      <w:pPr>
        <w:pStyle w:val="FirstParagraph"/>
      </w:pPr>
      <w:r>
        <w:t xml:space="preserve">South Africa is a linguistically diverse nation with eleven official languages. Johannesburg, as the economic hub of the country, presents a unique environment where multiple languages intersect daily. This Experiment Protocol outlines the methodology for evaluating the performance of Translator Interpreter services within Johannesburg. The goal is to assess accuracy, cultural sensitivity, and efficiency in real-world scenarios.</w:t>
      </w:r>
    </w:p>
    <w:p>
      <w:pPr>
        <w:pStyle w:val="BodyText"/>
      </w:pPr>
      <w:r>
        <w:t xml:space="preserve">The term "Translator Interpreter" refers to professionals who facilitate communication between speakers of different languages, either through written translation or spoken interpretation. In the context of South Africa Johannesburg, this role is critical in sectors such as healthcare, legal services, business negotiations, and community outreach.</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accuracy of Translator Interpreter services across multiple language pairs commonly used in South Africa Johannesburg.</w:t>
      </w:r>
    </w:p>
    <w:p>
      <w:pPr>
        <w:numPr>
          <w:ilvl w:val="0"/>
          <w:numId w:val="1001"/>
        </w:numPr>
        <w:pStyle w:val="Compact"/>
      </w:pPr>
      <w:r>
        <w:t xml:space="preserve">To assess the cultural competence of interpreters in handling sensitive topics.</w:t>
      </w:r>
    </w:p>
    <w:p>
      <w:pPr>
        <w:numPr>
          <w:ilvl w:val="0"/>
          <w:numId w:val="1001"/>
        </w:numPr>
        <w:pStyle w:val="Compact"/>
      </w:pPr>
      <w:r>
        <w:t xml:space="preserve">To measure the efficiency and response time of interpretation services in high-pressure environments.</w:t>
      </w:r>
    </w:p>
    <w:p>
      <w:pPr>
        <w:numPr>
          <w:ilvl w:val="0"/>
          <w:numId w:val="1001"/>
        </w:numPr>
        <w:pStyle w:val="Compact"/>
      </w:pPr>
      <w:r>
        <w:t xml:space="preserve">To gather feedback from clients and stakeholders on the overall quality of service.</w:t>
      </w:r>
    </w:p>
    <w:bookmarkEnd w:id="22"/>
    <w:bookmarkStart w:id="23" w:name="scope"/>
    <w:p>
      <w:pPr>
        <w:pStyle w:val="Heading2"/>
      </w:pPr>
      <w:r>
        <w:t xml:space="preserve">3. Scope</w:t>
      </w:r>
    </w:p>
    <w:p>
      <w:pPr>
        <w:pStyle w:val="FirstParagraph"/>
      </w:pPr>
      <w:r>
        <w:t xml:space="preserve">This experiment will focus on Translator Interpreter services operating within Johannesburg, South Africa. The study will include both in-person and remote interpretation scenarios. Language pairs will include English-Zulu, English-Xhosa, English-Afrikaans, and English-Tswana, reflecting the linguistic diversity of the region.</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will include:</w:t>
      </w:r>
    </w:p>
    <w:p>
      <w:pPr>
        <w:numPr>
          <w:ilvl w:val="0"/>
          <w:numId w:val="1002"/>
        </w:numPr>
        <w:pStyle w:val="Compact"/>
      </w:pPr>
      <w:r>
        <w:t xml:space="preserve">Certified Translator Interpreters registered with relevant South African professional bodies.</w:t>
      </w:r>
    </w:p>
    <w:p>
      <w:pPr>
        <w:numPr>
          <w:ilvl w:val="0"/>
          <w:numId w:val="1002"/>
        </w:numPr>
        <w:pStyle w:val="Compact"/>
      </w:pPr>
      <w:r>
        <w:t xml:space="preserve">Clients from various sectors (healthcare, legal, business) who require interpretation services.</w:t>
      </w:r>
    </w:p>
    <w:p>
      <w:pPr>
        <w:numPr>
          <w:ilvl w:val="0"/>
          <w:numId w:val="1002"/>
        </w:numPr>
        <w:pStyle w:val="Compact"/>
      </w:pPr>
      <w:r>
        <w:t xml:space="preserve">Observers trained to evaluate interpreter performance based on predefined criteria.</w:t>
      </w:r>
    </w:p>
    <w:bookmarkEnd w:id="24"/>
    <w:bookmarkStart w:id="25" w:name="experimental-design"/>
    <w:p>
      <w:pPr>
        <w:pStyle w:val="Heading3"/>
      </w:pPr>
      <w:r>
        <w:t xml:space="preserve">4.2 Experimental Design</w:t>
      </w:r>
    </w:p>
    <w:p>
      <w:pPr>
        <w:pStyle w:val="FirstParagraph"/>
      </w:pPr>
      <w:r>
        <w:t xml:space="preserve">The experiment will be conducted in three phases:</w:t>
      </w:r>
    </w:p>
    <w:p>
      <w:pPr>
        <w:numPr>
          <w:ilvl w:val="0"/>
          <w:numId w:val="1003"/>
        </w:numPr>
        <w:pStyle w:val="Compact"/>
      </w:pPr>
      <w:r>
        <w:rPr>
          <w:bCs/>
          <w:b/>
        </w:rPr>
        <w:t xml:space="preserve">Phase 1: Controlled Simulations</w:t>
      </w:r>
      <w:r>
        <w:t xml:space="preserve"> </w:t>
      </w:r>
      <w:r>
        <w:t xml:space="preserve">- Interpreters will be tested in simulated scenarios designed to mimic real-world interactions in Johannesburg.</w:t>
      </w:r>
    </w:p>
    <w:p>
      <w:pPr>
        <w:numPr>
          <w:ilvl w:val="0"/>
          <w:numId w:val="1003"/>
        </w:numPr>
        <w:pStyle w:val="Compact"/>
      </w:pPr>
      <w:r>
        <w:rPr>
          <w:bCs/>
          <w:b/>
        </w:rPr>
        <w:t xml:space="preserve">Phase 2: Field Testing</w:t>
      </w:r>
      <w:r>
        <w:t xml:space="preserve"> </w:t>
      </w:r>
      <w:r>
        <w:t xml:space="preserve">- Interpreters will be observed in actual client interactions across different sectors.</w:t>
      </w:r>
    </w:p>
    <w:p>
      <w:pPr>
        <w:numPr>
          <w:ilvl w:val="0"/>
          <w:numId w:val="1003"/>
        </w:numPr>
        <w:pStyle w:val="Compact"/>
      </w:pPr>
      <w:r>
        <w:rPr>
          <w:bCs/>
          <w:b/>
        </w:rPr>
        <w:t xml:space="preserve">Phase 3: Feedback Collection</w:t>
      </w:r>
      <w:r>
        <w:t xml:space="preserve"> </w:t>
      </w:r>
      <w:r>
        <w:t xml:space="preserve">- Clients and observers will provide structured feedback on interpreter performance.</w:t>
      </w:r>
    </w:p>
    <w:bookmarkEnd w:id="25"/>
    <w:bookmarkStart w:id="26" w:name="data-collection"/>
    <w:p>
      <w:pPr>
        <w:pStyle w:val="Heading3"/>
      </w:pPr>
      <w:r>
        <w:t xml:space="preserve">4.3 Data Collection</w:t>
      </w:r>
    </w:p>
    <w:p>
      <w:pPr>
        <w:pStyle w:val="FirstParagraph"/>
      </w:pPr>
      <w:r>
        <w:t xml:space="preserve">Data will be collected through:</w:t>
      </w:r>
    </w:p>
    <w:p>
      <w:pPr>
        <w:numPr>
          <w:ilvl w:val="0"/>
          <w:numId w:val="1004"/>
        </w:numPr>
        <w:pStyle w:val="Compact"/>
      </w:pPr>
      <w:r>
        <w:t xml:space="preserve">Audio and video recordings of interpretation sessions (with consent).</w:t>
      </w:r>
    </w:p>
    <w:p>
      <w:pPr>
        <w:numPr>
          <w:ilvl w:val="0"/>
          <w:numId w:val="1004"/>
        </w:numPr>
        <w:pStyle w:val="Compact"/>
      </w:pPr>
      <w:r>
        <w:t xml:space="preserve">Standardized evaluation forms completed by observers.</w:t>
      </w:r>
    </w:p>
    <w:p>
      <w:pPr>
        <w:numPr>
          <w:ilvl w:val="0"/>
          <w:numId w:val="1004"/>
        </w:numPr>
        <w:pStyle w:val="Compact"/>
      </w:pPr>
      <w:r>
        <w:t xml:space="preserve">Surveys distributed to clients to assess satisfaction levels.</w:t>
      </w:r>
    </w:p>
    <w:bookmarkEnd w:id="26"/>
    <w:bookmarkEnd w:id="27"/>
    <w:bookmarkStart w:id="28" w:name="evaluation-criteria"/>
    <w:p>
      <w:pPr>
        <w:pStyle w:val="Heading2"/>
      </w:pPr>
      <w:r>
        <w:t xml:space="preserve">5. Evaluation Criteria</w:t>
      </w:r>
    </w:p>
    <w:p>
      <w:pPr>
        <w:pStyle w:val="FirstParagraph"/>
      </w:pPr>
      <w:r>
        <w:t xml:space="preserve">Interpreters will be evaluated based on the following criteria:</w:t>
      </w:r>
    </w:p>
    <w:p>
      <w:pPr>
        <w:numPr>
          <w:ilvl w:val="0"/>
          <w:numId w:val="1005"/>
        </w:numPr>
        <w:pStyle w:val="Compact"/>
      </w:pPr>
      <w:r>
        <w:rPr>
          <w:bCs/>
          <w:b/>
        </w:rPr>
        <w:t xml:space="preserve">Accuracy:</w:t>
      </w:r>
      <w:r>
        <w:t xml:space="preserve"> </w:t>
      </w:r>
      <w:r>
        <w:t xml:space="preserve">Faithfulness to the original message without omissions or additions.</w:t>
      </w:r>
    </w:p>
    <w:p>
      <w:pPr>
        <w:numPr>
          <w:ilvl w:val="0"/>
          <w:numId w:val="1005"/>
        </w:numPr>
        <w:pStyle w:val="Compact"/>
      </w:pPr>
      <w:r>
        <w:rPr>
          <w:bCs/>
          <w:b/>
        </w:rPr>
        <w:t xml:space="preserve">Fluency:</w:t>
      </w:r>
      <w:r>
        <w:t xml:space="preserve"> </w:t>
      </w:r>
      <w:r>
        <w:t xml:space="preserve">Smooth delivery without excessive pauses or hesitations.</w:t>
      </w:r>
    </w:p>
    <w:p>
      <w:pPr>
        <w:numPr>
          <w:ilvl w:val="0"/>
          <w:numId w:val="1005"/>
        </w:numPr>
        <w:pStyle w:val="Compact"/>
      </w:pPr>
      <w:r>
        <w:rPr>
          <w:bCs/>
          <w:b/>
        </w:rPr>
        <w:t xml:space="preserve">Cultural Sensitivity:</w:t>
      </w:r>
      <w:r>
        <w:t xml:space="preserve"> </w:t>
      </w:r>
      <w:r>
        <w:t xml:space="preserve">Appropriateness of language and behavior in the context of South African culture.</w:t>
      </w:r>
    </w:p>
    <w:p>
      <w:pPr>
        <w:numPr>
          <w:ilvl w:val="0"/>
          <w:numId w:val="1005"/>
        </w:numPr>
        <w:pStyle w:val="Compact"/>
      </w:pPr>
      <w:r>
        <w:rPr>
          <w:bCs/>
          <w:b/>
        </w:rPr>
        <w:t xml:space="preserve">Professionalism:</w:t>
      </w:r>
      <w:r>
        <w:t xml:space="preserve"> </w:t>
      </w:r>
      <w:r>
        <w:t xml:space="preserve">Adherence to ethical standards and confidentiality.</w:t>
      </w:r>
    </w:p>
    <w:p>
      <w:pPr>
        <w:numPr>
          <w:ilvl w:val="0"/>
          <w:numId w:val="1005"/>
        </w:numPr>
        <w:pStyle w:val="Compact"/>
      </w:pPr>
      <w:r>
        <w:rPr>
          <w:bCs/>
          <w:b/>
        </w:rPr>
        <w:t xml:space="preserve">Efficiency:</w:t>
      </w:r>
      <w:r>
        <w:t xml:space="preserve"> </w:t>
      </w:r>
      <w:r>
        <w:t xml:space="preserve">Timeliness and ability to handle complex or fast-paced conversations.</w:t>
      </w:r>
    </w:p>
    <w:bookmarkEnd w:id="28"/>
    <w:bookmarkStart w:id="29" w:name="ethical-considerations"/>
    <w:p>
      <w:pPr>
        <w:pStyle w:val="Heading2"/>
      </w:pPr>
      <w:r>
        <w:t xml:space="preserve">6. Ethical Considerations</w:t>
      </w:r>
    </w:p>
    <w:p>
      <w:pPr>
        <w:pStyle w:val="FirstParagraph"/>
      </w:pPr>
      <w:r>
        <w:t xml:space="preserve">All participants will provide informed consent before taking part in the experiment. Confidentiality will be maintained throughout the study, and all data will be anonymized. Special attention will be given to protecting vulnerable populations, particularly in healthcare and legal settings.</w:t>
      </w:r>
    </w:p>
    <w:p>
      <w:pPr>
        <w:pStyle w:val="BodyText"/>
      </w:pPr>
      <w:r>
        <w:rPr>
          <w:bCs/>
          <w:b/>
        </w:rPr>
        <w:t xml:space="preserve">Note:</w:t>
      </w:r>
      <w:r>
        <w:t xml:space="preserve"> </w:t>
      </w:r>
      <w:r>
        <w:t xml:space="preserve">This experiment complies with the ethical guidelines set by the South African National Research Foundation and relevant professional associations for Translator Interpreters.</w:t>
      </w:r>
    </w:p>
    <w:bookmarkEnd w:id="29"/>
    <w:bookmarkStart w:id="30" w:name="timeline"/>
    <w:p>
      <w:pPr>
        <w:pStyle w:val="Heading2"/>
      </w:pPr>
      <w:r>
        <w:t xml:space="preserve">7. Timeline</w:t>
      </w:r>
    </w:p>
    <w:p>
      <w:pPr>
        <w:numPr>
          <w:ilvl w:val="0"/>
          <w:numId w:val="1006"/>
        </w:numPr>
        <w:pStyle w:val="Compact"/>
      </w:pPr>
      <w:r>
        <w:rPr>
          <w:bCs/>
          <w:b/>
        </w:rPr>
        <w:t xml:space="preserve">Week 1-2:</w:t>
      </w:r>
      <w:r>
        <w:t xml:space="preserve"> </w:t>
      </w:r>
      <w:r>
        <w:t xml:space="preserve">Recruitment of participants and training of observers.</w:t>
      </w:r>
    </w:p>
    <w:p>
      <w:pPr>
        <w:numPr>
          <w:ilvl w:val="0"/>
          <w:numId w:val="1006"/>
        </w:numPr>
        <w:pStyle w:val="Compact"/>
      </w:pPr>
      <w:r>
        <w:rPr>
          <w:bCs/>
          <w:b/>
        </w:rPr>
        <w:t xml:space="preserve">Week 3-6:</w:t>
      </w:r>
      <w:r>
        <w:t xml:space="preserve"> </w:t>
      </w:r>
      <w:r>
        <w:t xml:space="preserve">Phase 1: Controlled simulations.</w:t>
      </w:r>
    </w:p>
    <w:p>
      <w:pPr>
        <w:numPr>
          <w:ilvl w:val="0"/>
          <w:numId w:val="1006"/>
        </w:numPr>
        <w:pStyle w:val="Compact"/>
      </w:pPr>
      <w:r>
        <w:rPr>
          <w:bCs/>
          <w:b/>
        </w:rPr>
        <w:t xml:space="preserve">Week 7-10:</w:t>
      </w:r>
      <w:r>
        <w:t xml:space="preserve"> </w:t>
      </w:r>
      <w:r>
        <w:t xml:space="preserve">Phase 2: Field testing.</w:t>
      </w:r>
    </w:p>
    <w:p>
      <w:pPr>
        <w:numPr>
          <w:ilvl w:val="0"/>
          <w:numId w:val="1006"/>
        </w:numPr>
        <w:pStyle w:val="Compact"/>
      </w:pPr>
      <w:r>
        <w:rPr>
          <w:bCs/>
          <w:b/>
        </w:rPr>
        <w:t xml:space="preserve">Week 11-12:</w:t>
      </w:r>
      <w:r>
        <w:t xml:space="preserve"> </w:t>
      </w:r>
      <w:r>
        <w:t xml:space="preserve">Phase 3: Feedback collection and data analysis.</w:t>
      </w:r>
    </w:p>
    <w:p>
      <w:pPr>
        <w:numPr>
          <w:ilvl w:val="0"/>
          <w:numId w:val="1006"/>
        </w:numPr>
        <w:pStyle w:val="Compact"/>
      </w:pPr>
      <w:r>
        <w:rPr>
          <w:bCs/>
          <w:b/>
        </w:rPr>
        <w:t xml:space="preserve">Week 13:</w:t>
      </w:r>
      <w:r>
        <w:t xml:space="preserve"> </w:t>
      </w:r>
      <w:r>
        <w:t xml:space="preserve">Reporting and dissemination of findings.</w:t>
      </w:r>
    </w:p>
    <w:bookmarkEnd w:id="30"/>
    <w:bookmarkStart w:id="31" w:name="expected-outcomes"/>
    <w:p>
      <w:pPr>
        <w:pStyle w:val="Heading2"/>
      </w:pPr>
      <w:r>
        <w:t xml:space="preserve">8. Expected Outcomes</w:t>
      </w:r>
    </w:p>
    <w:p>
      <w:pPr>
        <w:pStyle w:val="FirstParagraph"/>
      </w:pPr>
      <w:r>
        <w:t xml:space="preserve">This experiment aims to provide actionable insights into the performance of Translator Interpreter services in South Africa Johannesburg. The findings will help identify areas for improvement, inform training programs, and enhance the quality of communication in multilingual settings.</w:t>
      </w:r>
    </w:p>
    <w:bookmarkEnd w:id="31"/>
    <w:bookmarkStart w:id="32" w:name="conclusion"/>
    <w:p>
      <w:pPr>
        <w:pStyle w:val="Heading2"/>
      </w:pPr>
      <w:r>
        <w:t xml:space="preserve">9. Conclusion</w:t>
      </w:r>
    </w:p>
    <w:p>
      <w:pPr>
        <w:pStyle w:val="FirstParagraph"/>
      </w:pPr>
      <w:r>
        <w:t xml:space="preserve">The successful implementation of this Experiment Protocol will contribute to the advancement of Translator Interpreter services in South Africa Johannesburg. By systematically evaluating performance, we can ensure that communication barriers are effectively bridged, fostering greater inclusivity and understanding in one of the world's most linguistically diverse cities.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South Africa Johannesburg</dc:title>
  <dc:creator/>
  <dc:language>en</dc:language>
  <cp:keywords/>
  <dcterms:created xsi:type="dcterms:W3CDTF">2026-10-10T02:00:14Z</dcterms:created>
  <dcterms:modified xsi:type="dcterms:W3CDTF">2026-10-10T02:00:14Z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