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Barcelona</w:t>
      </w:r>
    </w:p>
    <w:bookmarkStart w:id="33" w:name="X5e6af9535b9aaf307ad0b98f3e0f1fd2886e9e0"/>
    <w:p>
      <w:pPr>
        <w:pStyle w:val="Heading1"/>
      </w:pPr>
      <w:r>
        <w:t xml:space="preserve">Experiment Protocol: Evaluation of Translator Interpreter Performance in Multilingual Contexts</w:t>
      </w:r>
    </w:p>
    <w:p>
      <w:pPr>
        <w:pStyle w:val="FirstParagraph"/>
      </w:pPr>
      <w:r>
        <w:rPr>
          <w:bCs/>
          <w:b/>
        </w:rPr>
        <w:t xml:space="preserve">Location:</w:t>
      </w:r>
      <w:r>
        <w:t xml:space="preserve"> </w:t>
      </w:r>
      <w:r>
        <w:t xml:space="preserve">Spain Barcelona</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Principal Investigator:</w:t>
      </w:r>
      <w:r>
        <w:t xml:space="preserve"> </w:t>
      </w:r>
      <w:r>
        <w:t xml:space="preserve">[Name Redacted]</w:t>
      </w:r>
      <w:r>
        <w:br/>
      </w:r>
      <w:r>
        <w:rPr>
          <w:bCs/>
          <w:b/>
        </w:rPr>
        <w:t xml:space="preserve">Institution:</w:t>
      </w:r>
      <w:r>
        <w:t xml:space="preserve"> </w:t>
      </w:r>
      <w:r>
        <w:t xml:space="preserve">[Institution Name]</w:t>
      </w:r>
    </w:p>
    <w:bookmarkStart w:id="20" w:name="introduction-and-background"/>
    <w:p>
      <w:pPr>
        <w:pStyle w:val="Heading2"/>
      </w:pPr>
      <w:r>
        <w:t xml:space="preserve">1. Introduction and Background</w:t>
      </w:r>
    </w:p>
    <w:p>
      <w:pPr>
        <w:pStyle w:val="FirstParagraph"/>
      </w:pPr>
      <w:r>
        <w:t xml:space="preserve">The city of</w:t>
      </w:r>
      <w:r>
        <w:t xml:space="preserve"> </w:t>
      </w:r>
      <w:r>
        <w:rPr>
          <w:bCs/>
          <w:b/>
        </w:rPr>
        <w:t xml:space="preserve">Spain Barcelona</w:t>
      </w:r>
      <w:r>
        <w:t xml:space="preserve"> </w:t>
      </w:r>
      <w:r>
        <w:t xml:space="preserve">represents a unique linguistic and cultural environment for the study of translation and interpretation. As a global hub for technology, tourism, and international business, Barcelona hosts a diverse population where Catalan, Spanish, English, and numerous other languages intersect daily. This linguistic diversity presents both opportunities and challenges for</w:t>
      </w:r>
      <w:r>
        <w:t xml:space="preserve"> </w:t>
      </w:r>
      <w:r>
        <w:rPr>
          <w:bCs/>
          <w:b/>
        </w:rPr>
        <w:t xml:space="preserve">Translator Interpreter</w:t>
      </w:r>
      <w:r>
        <w:t xml:space="preserve"> </w:t>
      </w:r>
      <w:r>
        <w:t xml:space="preserve">professionals and automated systems alike.</w:t>
      </w:r>
    </w:p>
    <w:p>
      <w:pPr>
        <w:pStyle w:val="BodyText"/>
      </w:pPr>
      <w:r>
        <w:t xml:space="preserve">This</w:t>
      </w:r>
      <w:r>
        <w:t xml:space="preserve"> </w:t>
      </w:r>
      <w:r>
        <w:rPr>
          <w:bCs/>
          <w:b/>
        </w:rPr>
        <w:t xml:space="preserve">Experiment Protocol</w:t>
      </w:r>
      <w:r>
        <w:t xml:space="preserve"> </w:t>
      </w:r>
      <w:r>
        <w:t xml:space="preserve">aims to evaluate the accuracy, efficiency, and cultural appropriateness of</w:t>
      </w:r>
      <w:r>
        <w:t xml:space="preserve"> </w:t>
      </w:r>
      <w:r>
        <w:rPr>
          <w:bCs/>
          <w:b/>
        </w:rPr>
        <w:t xml:space="preserve">Translator Interpreter</w:t>
      </w:r>
      <w:r>
        <w:t xml:space="preserve"> </w:t>
      </w:r>
      <w:r>
        <w:t xml:space="preserve">services in real-world scenarios within</w:t>
      </w:r>
      <w:r>
        <w:t xml:space="preserve"> </w:t>
      </w:r>
      <w:r>
        <w:rPr>
          <w:bCs/>
          <w:b/>
        </w:rPr>
        <w:t xml:space="preserve">Spain Barcelona</w:t>
      </w:r>
      <w:r>
        <w:t xml:space="preserve">. The study will focus on both human interpreters and machine translation tools, comparing their performance in high-stakes environments such as healthcare, legal proceedings, and tourism.</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assess the accuracy of</w:t>
      </w:r>
      <w:r>
        <w:t xml:space="preserve"> </w:t>
      </w:r>
      <w:r>
        <w:rPr>
          <w:bCs/>
          <w:b/>
        </w:rPr>
        <w:t xml:space="preserve">Translator Interpreter</w:t>
      </w:r>
      <w:r>
        <w:t xml:space="preserve"> </w:t>
      </w:r>
      <w:r>
        <w:t xml:space="preserve">services in conveying complex information across multiple languages in</w:t>
      </w:r>
      <w:r>
        <w:t xml:space="preserve"> </w:t>
      </w:r>
      <w:r>
        <w:rPr>
          <w:bCs/>
          <w:b/>
        </w:rPr>
        <w:t xml:space="preserve">Spain Barcelona</w:t>
      </w:r>
      <w:r>
        <w:t xml:space="preserve">.</w:t>
      </w:r>
    </w:p>
    <w:p>
      <w:pPr>
        <w:numPr>
          <w:ilvl w:val="0"/>
          <w:numId w:val="1001"/>
        </w:numPr>
        <w:pStyle w:val="Compact"/>
      </w:pPr>
      <w:r>
        <w:t xml:space="preserve">To evaluate the cultural sensitivity and appropriateness of translations in local contexts.</w:t>
      </w:r>
    </w:p>
    <w:p>
      <w:pPr>
        <w:numPr>
          <w:ilvl w:val="0"/>
          <w:numId w:val="1001"/>
        </w:numPr>
        <w:pStyle w:val="Compact"/>
      </w:pPr>
      <w:r>
        <w:t xml:space="preserve">To compare the performance of human interpreters versus machine translation tools in real-time scenarios.</w:t>
      </w:r>
    </w:p>
    <w:p>
      <w:pPr>
        <w:numPr>
          <w:ilvl w:val="0"/>
          <w:numId w:val="1001"/>
        </w:numPr>
        <w:pStyle w:val="Compact"/>
      </w:pPr>
      <w:r>
        <w:t xml:space="preserve">To identify areas for improvement in</w:t>
      </w:r>
      <w:r>
        <w:t xml:space="preserve"> </w:t>
      </w:r>
      <w:r>
        <w:rPr>
          <w:bCs/>
          <w:b/>
        </w:rPr>
        <w:t xml:space="preserve">Translator Interpreter</w:t>
      </w:r>
      <w:r>
        <w:t xml:space="preserve"> </w:t>
      </w:r>
      <w:r>
        <w:t xml:space="preserve">training and technology development.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mixed-methods approach, combining quantitative metrics (e.g., accuracy scores, response times) with qualitative assessments (e.g., user satisfaction, cultural appropriateness). The study will be conducted over a period of six months in various locations across</w:t>
      </w:r>
      <w:r>
        <w:t xml:space="preserve"> </w:t>
      </w:r>
      <w:r>
        <w:rPr>
          <w:bCs/>
          <w:b/>
        </w:rPr>
        <w:t xml:space="preserve">Spain Barcelona</w:t>
      </w:r>
      <w:r>
        <w:t xml:space="preserve">, including hospitals, courts, tourist attractions, and business centers.</w:t>
      </w:r>
    </w:p>
    <w:bookmarkEnd w:id="22"/>
    <w:bookmarkStart w:id="23" w:name="participants"/>
    <w:p>
      <w:pPr>
        <w:pStyle w:val="Heading3"/>
      </w:pPr>
      <w:r>
        <w:t xml:space="preserve">3.2 Participants</w:t>
      </w:r>
    </w:p>
    <w:p>
      <w:pPr>
        <w:pStyle w:val="FirstParagraph"/>
      </w:pPr>
      <w:r>
        <w:t xml:space="preserve">The study will involve three groups of participants:</w:t>
      </w:r>
    </w:p>
    <w:p>
      <w:pPr>
        <w:numPr>
          <w:ilvl w:val="0"/>
          <w:numId w:val="1002"/>
        </w:numPr>
        <w:pStyle w:val="Compact"/>
      </w:pPr>
      <w:r>
        <w:rPr>
          <w:bCs/>
          <w:b/>
        </w:rPr>
        <w:t xml:space="preserve">Human Interpreters:</w:t>
      </w:r>
      <w:r>
        <w:t xml:space="preserve"> </w:t>
      </w:r>
      <w:r>
        <w:t xml:space="preserve">Certified</w:t>
      </w:r>
      <w:r>
        <w:t xml:space="preserve"> </w:t>
      </w:r>
      <w:r>
        <w:rPr>
          <w:bCs/>
          <w:b/>
        </w:rPr>
        <w:t xml:space="preserve">Translator Interpreter</w:t>
      </w:r>
      <w:r>
        <w:t xml:space="preserve"> </w:t>
      </w:r>
      <w:r>
        <w:t xml:space="preserve">professionals fluent in Catalan, Spanish, English, and at least one additional language.</w:t>
      </w:r>
    </w:p>
    <w:p>
      <w:pPr>
        <w:numPr>
          <w:ilvl w:val="0"/>
          <w:numId w:val="1002"/>
        </w:numPr>
        <w:pStyle w:val="Compact"/>
      </w:pPr>
      <w:r>
        <w:rPr>
          <w:bCs/>
          <w:b/>
        </w:rPr>
        <w:t xml:space="preserve">Machine Translation Tools:</w:t>
      </w:r>
      <w:r>
        <w:t xml:space="preserve"> </w:t>
      </w:r>
      <w:r>
        <w:t xml:space="preserve">Leading AI-powered translation platforms (e.g., Google Translate, DeepL, Microsoft Translator).</w:t>
      </w:r>
    </w:p>
    <w:p>
      <w:pPr>
        <w:numPr>
          <w:ilvl w:val="0"/>
          <w:numId w:val="1002"/>
        </w:numPr>
        <w:pStyle w:val="Compact"/>
      </w:pPr>
      <w:r>
        <w:rPr>
          <w:bCs/>
          <w:b/>
        </w:rPr>
        <w:t xml:space="preserve">End Users:</w:t>
      </w:r>
      <w:r>
        <w:t xml:space="preserve"> </w:t>
      </w:r>
      <w:r>
        <w:t xml:space="preserve">Individuals requiring translation services, including patients, legal clients, tourists, and business professionals.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Controlled Scenarios:</w:t>
      </w:r>
      <w:r>
        <w:t xml:space="preserve"> </w:t>
      </w:r>
      <w:r>
        <w:t xml:space="preserve">Pre-defined situations (e.g., medical consultations, legal interviews) will be simulated, and translations will be recorded and analyzed.</w:t>
      </w:r>
    </w:p>
    <w:p>
      <w:pPr>
        <w:numPr>
          <w:ilvl w:val="0"/>
          <w:numId w:val="1003"/>
        </w:numPr>
        <w:pStyle w:val="Compact"/>
      </w:pPr>
      <w:r>
        <w:rPr>
          <w:bCs/>
          <w:b/>
        </w:rPr>
        <w:t xml:space="preserve">Real-World Observations:</w:t>
      </w:r>
      <w:r>
        <w:t xml:space="preserve"> </w:t>
      </w:r>
      <w:r>
        <w:rPr>
          <w:bCs/>
          <w:b/>
        </w:rPr>
        <w:t xml:space="preserve">Translator Interpreter</w:t>
      </w:r>
      <w:r>
        <w:t xml:space="preserve"> </w:t>
      </w:r>
      <w:r>
        <w:t xml:space="preserve">services will be observed in natural settings across</w:t>
      </w:r>
      <w:r>
        <w:t xml:space="preserve"> </w:t>
      </w:r>
      <w:r>
        <w:rPr>
          <w:bCs/>
          <w:b/>
        </w:rPr>
        <w:t xml:space="preserve">Spain Barcelona</w:t>
      </w:r>
      <w:r>
        <w:t xml:space="preserve">.</w:t>
      </w:r>
    </w:p>
    <w:p>
      <w:pPr>
        <w:numPr>
          <w:ilvl w:val="0"/>
          <w:numId w:val="1003"/>
        </w:numPr>
        <w:pStyle w:val="Compact"/>
      </w:pPr>
      <w:r>
        <w:rPr>
          <w:bCs/>
          <w:b/>
        </w:rPr>
        <w:t xml:space="preserve">Surveys and Interviews:</w:t>
      </w:r>
      <w:r>
        <w:t xml:space="preserve"> </w:t>
      </w:r>
      <w:r>
        <w:t xml:space="preserve">End users and interpreters will provide feedback on their experiences.</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Prior to the start of the</w:t>
      </w:r>
      <w:r>
        <w:t xml:space="preserve"> </w:t>
      </w:r>
      <w:r>
        <w:rPr>
          <w:bCs/>
          <w:b/>
        </w:rPr>
        <w:t xml:space="preserve">Experiment Protocol</w:t>
      </w:r>
      <w:r>
        <w:t xml:space="preserve">, all participants will be briefed on the study's objectives and procedures. Human interpreters will undergo a standardization training session to ensure consistency in their approach. Machine translation tools will be configured to support the languages relevant to</w:t>
      </w:r>
      <w:r>
        <w:t xml:space="preserve"> </w:t>
      </w:r>
      <w:r>
        <w:rPr>
          <w:bCs/>
          <w:b/>
        </w:rPr>
        <w:t xml:space="preserve">Spain Barcelona</w:t>
      </w:r>
      <w:r>
        <w:t xml:space="preserve">.</w:t>
      </w:r>
    </w:p>
    <w:bookmarkEnd w:id="26"/>
    <w:bookmarkStart w:id="27" w:name="execution-phase"/>
    <w:p>
      <w:pPr>
        <w:pStyle w:val="Heading3"/>
      </w:pPr>
      <w:r>
        <w:t xml:space="preserve">4.2 Execution Phase</w:t>
      </w:r>
    </w:p>
    <w:p>
      <w:pPr>
        <w:pStyle w:val="FirstParagraph"/>
      </w:pPr>
      <w:r>
        <w:t xml:space="preserve">During the execution phase, the following steps will be followed:</w:t>
      </w:r>
    </w:p>
    <w:p>
      <w:pPr>
        <w:numPr>
          <w:ilvl w:val="0"/>
          <w:numId w:val="1004"/>
        </w:numPr>
        <w:pStyle w:val="Compact"/>
      </w:pPr>
      <w:r>
        <w:t xml:space="preserve">Participants will be assigned to specific scenarios (e.g., healthcare, legal, tourism).</w:t>
      </w:r>
    </w:p>
    <w:p>
      <w:pPr>
        <w:numPr>
          <w:ilvl w:val="0"/>
          <w:numId w:val="1004"/>
        </w:numPr>
        <w:pStyle w:val="Compact"/>
      </w:pPr>
      <w:r>
        <w:t xml:space="preserve">Translations will be performed by both human interpreters and machine tools.</w:t>
      </w:r>
    </w:p>
    <w:p>
      <w:pPr>
        <w:numPr>
          <w:ilvl w:val="0"/>
          <w:numId w:val="1004"/>
        </w:numPr>
        <w:pStyle w:val="Compact"/>
      </w:pPr>
      <w:r>
        <w:t xml:space="preserve">All interactions will be recorded (with consent) for later analysis.</w:t>
      </w:r>
    </w:p>
    <w:p>
      <w:pPr>
        <w:numPr>
          <w:ilvl w:val="0"/>
          <w:numId w:val="1004"/>
        </w:numPr>
        <w:pStyle w:val="Compact"/>
      </w:pPr>
      <w:r>
        <w:t xml:space="preserve">End users will complete surveys immediately after each interaction.</w:t>
      </w:r>
    </w:p>
    <w:bookmarkEnd w:id="27"/>
    <w:bookmarkStart w:id="28" w:name="analysis-phase"/>
    <w:p>
      <w:pPr>
        <w:pStyle w:val="Heading3"/>
      </w:pPr>
      <w:r>
        <w:t xml:space="preserve">4.3 Analysis Phase</w:t>
      </w:r>
    </w:p>
    <w:p>
      <w:pPr>
        <w:pStyle w:val="FirstParagraph"/>
      </w:pPr>
      <w:r>
        <w:t xml:space="preserve">Collected data will be analyzed using the following criteria:</w:t>
      </w:r>
    </w:p>
    <w:p>
      <w:pPr>
        <w:numPr>
          <w:ilvl w:val="0"/>
          <w:numId w:val="1005"/>
        </w:numPr>
        <w:pStyle w:val="Compact"/>
      </w:pPr>
      <w:r>
        <w:rPr>
          <w:bCs/>
          <w:b/>
        </w:rPr>
        <w:t xml:space="preserve">Accuracy:</w:t>
      </w:r>
      <w:r>
        <w:t xml:space="preserve"> </w:t>
      </w:r>
      <w:r>
        <w:t xml:space="preserve">Percentage of correctly translated information.</w:t>
      </w:r>
    </w:p>
    <w:p>
      <w:pPr>
        <w:numPr>
          <w:ilvl w:val="0"/>
          <w:numId w:val="1005"/>
        </w:numPr>
        <w:pStyle w:val="Compact"/>
      </w:pPr>
      <w:r>
        <w:rPr>
          <w:bCs/>
          <w:b/>
        </w:rPr>
        <w:t xml:space="preserve">Efficiency:</w:t>
      </w:r>
      <w:r>
        <w:t xml:space="preserve"> </w:t>
      </w:r>
      <w:r>
        <w:t xml:space="preserve">Time taken to complete translations.</w:t>
      </w:r>
    </w:p>
    <w:p>
      <w:pPr>
        <w:numPr>
          <w:ilvl w:val="0"/>
          <w:numId w:val="1005"/>
        </w:numPr>
        <w:pStyle w:val="Compact"/>
      </w:pPr>
      <w:r>
        <w:rPr>
          <w:bCs/>
          <w:b/>
        </w:rPr>
        <w:t xml:space="preserve">Cultural Appropriateness:</w:t>
      </w:r>
      <w:r>
        <w:t xml:space="preserve"> </w:t>
      </w:r>
      <w:r>
        <w:t xml:space="preserve">Suitability of translations in the local context of</w:t>
      </w:r>
      <w:r>
        <w:t xml:space="preserve"> </w:t>
      </w:r>
      <w:r>
        <w:rPr>
          <w:bCs/>
          <w:b/>
        </w:rPr>
        <w:t xml:space="preserve">Spain Barcelona</w:t>
      </w:r>
      <w:r>
        <w:t xml:space="preserve">.</w:t>
      </w:r>
    </w:p>
    <w:p>
      <w:pPr>
        <w:numPr>
          <w:ilvl w:val="0"/>
          <w:numId w:val="1005"/>
        </w:numPr>
        <w:pStyle w:val="Compact"/>
      </w:pPr>
      <w:r>
        <w:rPr>
          <w:bCs/>
          <w:b/>
        </w:rPr>
        <w:t xml:space="preserve">User Satisfaction:</w:t>
      </w:r>
      <w:r>
        <w:t xml:space="preserve"> </w:t>
      </w:r>
      <w:r>
        <w:t xml:space="preserve">Feedback from end users on the quality of service.</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to protect the rights and privacy of all participants. Informed consent will be obtained from all individuals involved, and data will be anonymized to ensure confidentiality. Special attention will be given to vulnerable populations, such as patients and legal clients, to ensure that their needs are prioritized.</w:t>
      </w:r>
    </w:p>
    <w:bookmarkEnd w:id="30"/>
    <w:bookmarkStart w:id="31" w:name="expected-outcomes"/>
    <w:p>
      <w:pPr>
        <w:pStyle w:val="Heading2"/>
      </w:pPr>
      <w:r>
        <w:t xml:space="preserve">6. Expected Outcomes</w:t>
      </w:r>
    </w:p>
    <w:p>
      <w:pPr>
        <w:pStyle w:val="FirstParagraph"/>
      </w:pPr>
      <w:r>
        <w:t xml:space="preserve">The results of this</w:t>
      </w:r>
      <w:r>
        <w:t xml:space="preserve"> </w:t>
      </w:r>
      <w:r>
        <w:rPr>
          <w:bCs/>
          <w:b/>
        </w:rPr>
        <w:t xml:space="preserve">Experiment Protocol</w:t>
      </w:r>
      <w:r>
        <w:t xml:space="preserve"> </w:t>
      </w:r>
      <w:r>
        <w:t xml:space="preserve">are expected to provide valuable insights into the performance of</w:t>
      </w:r>
      <w:r>
        <w:t xml:space="preserve"> </w:t>
      </w:r>
      <w:r>
        <w:rPr>
          <w:bCs/>
          <w:b/>
        </w:rPr>
        <w:t xml:space="preserve">Translator Interpreter</w:t>
      </w:r>
      <w:r>
        <w:t xml:space="preserve"> </w:t>
      </w:r>
      <w:r>
        <w:t xml:space="preserve">services in</w:t>
      </w:r>
      <w:r>
        <w:t xml:space="preserve"> </w:t>
      </w:r>
      <w:r>
        <w:rPr>
          <w:bCs/>
          <w:b/>
        </w:rPr>
        <w:t xml:space="preserve">Spain Barcelona</w:t>
      </w:r>
      <w:r>
        <w:t xml:space="preserve">. Key outcomes may include:</w:t>
      </w:r>
    </w:p>
    <w:p>
      <w:pPr>
        <w:numPr>
          <w:ilvl w:val="0"/>
          <w:numId w:val="1006"/>
        </w:numPr>
        <w:pStyle w:val="Compact"/>
      </w:pPr>
      <w:r>
        <w:t xml:space="preserve">Identification of strengths and weaknesses in current translation practices.</w:t>
      </w:r>
    </w:p>
    <w:p>
      <w:pPr>
        <w:numPr>
          <w:ilvl w:val="0"/>
          <w:numId w:val="1006"/>
        </w:numPr>
        <w:pStyle w:val="Compact"/>
      </w:pPr>
      <w:r>
        <w:t xml:space="preserve">Recommendations for improving interpreter training programs.</w:t>
      </w:r>
    </w:p>
    <w:p>
      <w:pPr>
        <w:numPr>
          <w:ilvl w:val="0"/>
          <w:numId w:val="1006"/>
        </w:numPr>
        <w:pStyle w:val="Compact"/>
      </w:pPr>
      <w:r>
        <w:t xml:space="preserve">Guidelines for the effective use of machine translation tools in multilingual environments.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represents a significant step forward in understanding the role of</w:t>
      </w:r>
      <w:r>
        <w:t xml:space="preserve"> </w:t>
      </w:r>
      <w:r>
        <w:rPr>
          <w:bCs/>
          <w:b/>
        </w:rPr>
        <w:t xml:space="preserve">Translator Interpreter</w:t>
      </w:r>
      <w:r>
        <w:t xml:space="preserve"> </w:t>
      </w:r>
      <w:r>
        <w:t xml:space="preserve">services in a linguistically diverse city like</w:t>
      </w:r>
      <w:r>
        <w:t xml:space="preserve"> </w:t>
      </w:r>
      <w:r>
        <w:rPr>
          <w:bCs/>
          <w:b/>
        </w:rPr>
        <w:t xml:space="preserve">Spain Barcelona</w:t>
      </w:r>
      <w:r>
        <w:t xml:space="preserve">. By combining rigorous methodology with real-world applications, the study aims to contribute to the broader field of translation studies and improve communication across language barriers.</w:t>
      </w:r>
    </w:p>
    <w:p>
      <w:pPr>
        <w:pStyle w:val="BodyText"/>
      </w:pPr>
      <w:r>
        <w:t xml:space="preserve">© 2023 [Institution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Spain Barcelona</dc:title>
  <dc:creator/>
  <dc:language>en</dc:language>
  <cp:keywords/>
  <dcterms:created xsi:type="dcterms:W3CDTF">2026-10-10T00:31:52Z</dcterms:created>
  <dcterms:modified xsi:type="dcterms:W3CDTF">2026-10-10T00:31:52Z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