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Translator</w:t>
      </w:r>
      <w:r>
        <w:t xml:space="preserve"> </w:t>
      </w:r>
      <w:r>
        <w:t xml:space="preserve">Interpreter</w:t>
      </w:r>
      <w:r>
        <w:t xml:space="preserve"> </w:t>
      </w:r>
      <w:r>
        <w:t xml:space="preserve">in</w:t>
      </w:r>
      <w:r>
        <w:t xml:space="preserve"> </w:t>
      </w:r>
      <w:r>
        <w:t xml:space="preserve">Spain</w:t>
      </w:r>
      <w:r>
        <w:t xml:space="preserve"> </w:t>
      </w:r>
      <w:r>
        <w:t xml:space="preserve">Madrid</w:t>
      </w:r>
    </w:p>
    <w:bookmarkStart w:id="20" w:name="X2783c68eaea86c533459dd49fb4f702b2c43f4e"/>
    <w:p>
      <w:pPr>
        <w:pStyle w:val="Heading1"/>
      </w:pPr>
      <w:r>
        <w:t xml:space="preserve">Experiment Protocol: Translator Interpreter in Spain Madrid</w:t>
      </w:r>
    </w:p>
    <w:p>
      <w:pPr>
        <w:pStyle w:val="FirstParagraph"/>
      </w:pPr>
      <w:r>
        <w:rPr>
          <w:bCs/>
          <w:b/>
        </w:rPr>
        <w:t xml:space="preserve">Document Version:</w:t>
      </w:r>
      <w:r>
        <w:t xml:space="preserve"> </w:t>
      </w:r>
      <w:r>
        <w:t xml:space="preserve">1.0</w:t>
      </w:r>
      <w:r>
        <w:br/>
      </w:r>
      <w:r>
        <w:rPr>
          <w:bCs/>
          <w:b/>
        </w:rPr>
        <w:t xml:space="preserve">Date:</w:t>
      </w:r>
      <w:r>
        <w:t xml:space="preserve"> </w:t>
      </w:r>
      <w:r>
        <w:t xml:space="preserve">October 2023</w:t>
      </w:r>
      <w:r>
        <w:br/>
      </w:r>
      <w:r>
        <w:rPr>
          <w:bCs/>
          <w:b/>
        </w:rPr>
        <w:t xml:space="preserve">Location:</w:t>
      </w:r>
      <w:r>
        <w:t xml:space="preserve"> </w:t>
      </w:r>
      <w:r>
        <w:t xml:space="preserve">Madrid, Spain</w:t>
      </w:r>
      <w:r>
        <w:br/>
      </w:r>
      <w:r>
        <w:rPr>
          <w:bCs/>
          <w:b/>
        </w:rPr>
        <w:t xml:space="preserve">Prepared by:</w:t>
      </w:r>
      <w:r>
        <w:t xml:space="preserve"> </w:t>
      </w:r>
      <w:r>
        <w:t xml:space="preserve">Research Team</w:t>
      </w:r>
    </w:p>
    <w:bookmarkEnd w:id="20"/>
    <w:bookmarkStart w:id="21" w:name="introduction"/>
    <w:p>
      <w:pPr>
        <w:pStyle w:val="Heading2"/>
      </w:pPr>
      <w:r>
        <w:t xml:space="preserve">1. Introduction</w:t>
      </w:r>
    </w:p>
    <w:p>
      <w:pPr>
        <w:pStyle w:val="FirstParagraph"/>
      </w:pPr>
      <w:r>
        <w:t xml:space="preserve">This document outlines the Experiment Protocol for evaluating the performance of Translator Interpreter systems in the context of Spain Madrid. The primary objective is to assess the accuracy, efficiency, and cultural appropriateness of translation and interpretation services in a multilingual environment. Madrid, as the capital of Spain, serves as a hub for international business, tourism, and cultural exchange, making it an ideal location for this study.</w:t>
      </w:r>
    </w:p>
    <w:p>
      <w:pPr>
        <w:pStyle w:val="BodyText"/>
      </w:pPr>
      <w:r>
        <w:t xml:space="preserve">The Experiment Protocol will focus on both human and machine Translator Interpreter systems, comparing their effectiveness in real-world scenarios. This includes analyzing linguistic accuracy, response time, and user satisfaction across various domains such as healthcare, legal, tourism, and business.</w:t>
      </w:r>
    </w:p>
    <w:bookmarkEnd w:id="21"/>
    <w:bookmarkStart w:id="22" w:name="objectives"/>
    <w:p>
      <w:pPr>
        <w:pStyle w:val="Heading2"/>
      </w:pPr>
      <w:r>
        <w:t xml:space="preserve">2. Objectives</w:t>
      </w:r>
    </w:p>
    <w:p>
      <w:pPr>
        <w:pStyle w:val="FirstParagraph"/>
      </w:pPr>
      <w:r>
        <w:t xml:space="preserve">The key objectives of this Experiment Protocol are as follows:</w:t>
      </w:r>
    </w:p>
    <w:p>
      <w:pPr>
        <w:numPr>
          <w:ilvl w:val="0"/>
          <w:numId w:val="1001"/>
        </w:numPr>
        <w:pStyle w:val="Compact"/>
      </w:pPr>
      <w:r>
        <w:t xml:space="preserve">To evaluate the linguistic accuracy of Translator Interpreter systems in translating between Spanish and other major languages (e.g., English, French, German, Arabic).</w:t>
      </w:r>
    </w:p>
    <w:p>
      <w:pPr>
        <w:numPr>
          <w:ilvl w:val="0"/>
          <w:numId w:val="1001"/>
        </w:numPr>
        <w:pStyle w:val="Compact"/>
      </w:pPr>
      <w:r>
        <w:t xml:space="preserve">To assess the cultural appropriateness of translations and interpretations in the context of Spain Madrid.</w:t>
      </w:r>
    </w:p>
    <w:p>
      <w:pPr>
        <w:numPr>
          <w:ilvl w:val="0"/>
          <w:numId w:val="1001"/>
        </w:numPr>
        <w:pStyle w:val="Compact"/>
      </w:pPr>
      <w:r>
        <w:t xml:space="preserve">To measure the efficiency and response time of Translator Interpreter systems in high-pressure environments.</w:t>
      </w:r>
    </w:p>
    <w:p>
      <w:pPr>
        <w:numPr>
          <w:ilvl w:val="0"/>
          <w:numId w:val="1001"/>
        </w:numPr>
        <w:pStyle w:val="Compact"/>
      </w:pPr>
      <w:r>
        <w:t xml:space="preserve">To gather user feedback on the usability and reliability of Translator Interpreter tools.</w:t>
      </w:r>
    </w:p>
    <w:p>
      <w:pPr>
        <w:numPr>
          <w:ilvl w:val="0"/>
          <w:numId w:val="1001"/>
        </w:numPr>
        <w:pStyle w:val="Compact"/>
      </w:pPr>
      <w:r>
        <w:t xml:space="preserve">To identify areas for improvement in both human and machine Translator Interpreter services.</w:t>
      </w:r>
    </w:p>
    <w:bookmarkEnd w:id="22"/>
    <w:bookmarkStart w:id="26" w:name="methodology"/>
    <w:p>
      <w:pPr>
        <w:pStyle w:val="Heading2"/>
      </w:pPr>
      <w:r>
        <w:t xml:space="preserve">3. Methodology</w:t>
      </w:r>
    </w:p>
    <w:p>
      <w:pPr>
        <w:pStyle w:val="FirstParagraph"/>
      </w:pPr>
      <w:r>
        <w:t xml:space="preserve">The Experiment Protocol will be conducted in multiple phases, each designed to test different aspects of Translator Interpreter performance in Spain Madrid.</w:t>
      </w:r>
    </w:p>
    <w:bookmarkStart w:id="23" w:name="phase-1-data-collection"/>
    <w:p>
      <w:pPr>
        <w:pStyle w:val="Heading3"/>
      </w:pPr>
      <w:r>
        <w:t xml:space="preserve">3.1 Phase 1: Data Collection</w:t>
      </w:r>
    </w:p>
    <w:p>
      <w:pPr>
        <w:pStyle w:val="FirstParagraph"/>
      </w:pPr>
      <w:r>
        <w:t xml:space="preserve">In this phase, a diverse set of texts and audio recordings will be collected from various domains relevant to Spain Madrid. These include:</w:t>
      </w:r>
    </w:p>
    <w:p>
      <w:pPr>
        <w:numPr>
          <w:ilvl w:val="0"/>
          <w:numId w:val="1002"/>
        </w:numPr>
        <w:pStyle w:val="Compact"/>
      </w:pPr>
      <w:r>
        <w:t xml:space="preserve">Medical records and patient-doctor conversations.</w:t>
      </w:r>
    </w:p>
    <w:p>
      <w:pPr>
        <w:numPr>
          <w:ilvl w:val="0"/>
          <w:numId w:val="1002"/>
        </w:numPr>
        <w:pStyle w:val="Compact"/>
      </w:pPr>
      <w:r>
        <w:t xml:space="preserve">Legal documents and courtroom proceedings.</w:t>
      </w:r>
    </w:p>
    <w:p>
      <w:pPr>
        <w:numPr>
          <w:ilvl w:val="0"/>
          <w:numId w:val="1002"/>
        </w:numPr>
        <w:pStyle w:val="Compact"/>
      </w:pPr>
      <w:r>
        <w:t xml:space="preserve">Tourism-related materials, such as hotel check-ins and guided tours.</w:t>
      </w:r>
    </w:p>
    <w:p>
      <w:pPr>
        <w:numPr>
          <w:ilvl w:val="0"/>
          <w:numId w:val="1002"/>
        </w:numPr>
        <w:pStyle w:val="Compact"/>
      </w:pPr>
      <w:r>
        <w:t xml:space="preserve">Business meetings and negotiations.</w:t>
      </w:r>
    </w:p>
    <w:p>
      <w:pPr>
        <w:pStyle w:val="FirstParagraph"/>
      </w:pPr>
      <w:r>
        <w:t xml:space="preserve">All data will be anonymized to ensure compliance with data protection regulations in Spain.</w:t>
      </w:r>
    </w:p>
    <w:bookmarkEnd w:id="23"/>
    <w:bookmarkStart w:id="24" w:name="X8890d1bf657d5ba2a70c0bcaf8d648e1492114d"/>
    <w:p>
      <w:pPr>
        <w:pStyle w:val="Heading3"/>
      </w:pPr>
      <w:r>
        <w:t xml:space="preserve">3.2 Phase 2: Translation and Interpretation Tasks</w:t>
      </w:r>
    </w:p>
    <w:p>
      <w:pPr>
        <w:pStyle w:val="FirstParagraph"/>
      </w:pPr>
      <w:r>
        <w:t xml:space="preserve">Both human and machine Translator Interpreter systems will be tasked with translating and interpreting the collected data. The tasks will include:</w:t>
      </w:r>
    </w:p>
    <w:p>
      <w:pPr>
        <w:numPr>
          <w:ilvl w:val="0"/>
          <w:numId w:val="1003"/>
        </w:numPr>
        <w:pStyle w:val="Compact"/>
      </w:pPr>
      <w:r>
        <w:t xml:space="preserve">Written translation of documents.</w:t>
      </w:r>
    </w:p>
    <w:p>
      <w:pPr>
        <w:numPr>
          <w:ilvl w:val="0"/>
          <w:numId w:val="1003"/>
        </w:numPr>
        <w:pStyle w:val="Compact"/>
      </w:pPr>
      <w:r>
        <w:t xml:space="preserve">Simultaneous interpretation of live conversations.</w:t>
      </w:r>
    </w:p>
    <w:p>
      <w:pPr>
        <w:numPr>
          <w:ilvl w:val="0"/>
          <w:numId w:val="1003"/>
        </w:numPr>
        <w:pStyle w:val="Compact"/>
      </w:pPr>
      <w:r>
        <w:t xml:space="preserve">Consecutive interpretation of speeches and presentations.</w:t>
      </w:r>
    </w:p>
    <w:p>
      <w:pPr>
        <w:pStyle w:val="FirstParagraph"/>
      </w:pPr>
      <w:r>
        <w:t xml:space="preserve">Each task will be performed in both directions (e.g., Spanish to English and English to Spanish) to ensure comprehensive evaluation.</w:t>
      </w:r>
    </w:p>
    <w:bookmarkEnd w:id="24"/>
    <w:bookmarkStart w:id="25" w:name="phase-3-evaluation-criteria"/>
    <w:p>
      <w:pPr>
        <w:pStyle w:val="Heading3"/>
      </w:pPr>
      <w:r>
        <w:t xml:space="preserve">3.3 Phase 3: Evaluation Criteria</w:t>
      </w:r>
    </w:p>
    <w:p>
      <w:pPr>
        <w:pStyle w:val="FirstParagraph"/>
      </w:pPr>
      <w:r>
        <w:t xml:space="preserve">The performance of Translator Interpreter systems will be evaluated based on the following criteria:</w:t>
      </w:r>
    </w:p>
    <w:p>
      <w:pPr>
        <w:numPr>
          <w:ilvl w:val="0"/>
          <w:numId w:val="1004"/>
        </w:numPr>
        <w:pStyle w:val="Compact"/>
      </w:pPr>
      <w:r>
        <w:rPr>
          <w:bCs/>
          <w:b/>
        </w:rPr>
        <w:t xml:space="preserve">Linguistic Accuracy:</w:t>
      </w:r>
      <w:r>
        <w:t xml:space="preserve"> </w:t>
      </w:r>
      <w:r>
        <w:t xml:space="preserve">How closely the translation or interpretation matches the original text or speech.</w:t>
      </w:r>
    </w:p>
    <w:p>
      <w:pPr>
        <w:numPr>
          <w:ilvl w:val="0"/>
          <w:numId w:val="1004"/>
        </w:numPr>
        <w:pStyle w:val="Compact"/>
      </w:pPr>
      <w:r>
        <w:rPr>
          <w:bCs/>
          <w:b/>
        </w:rPr>
        <w:t xml:space="preserve">Cultural Appropriateness:</w:t>
      </w:r>
      <w:r>
        <w:t xml:space="preserve"> </w:t>
      </w:r>
      <w:r>
        <w:t xml:space="preserve">Whether the translation or interpretation respects cultural norms and sensitivities in Spain Madrid.</w:t>
      </w:r>
    </w:p>
    <w:p>
      <w:pPr>
        <w:numPr>
          <w:ilvl w:val="0"/>
          <w:numId w:val="1004"/>
        </w:numPr>
        <w:pStyle w:val="Compact"/>
      </w:pPr>
      <w:r>
        <w:rPr>
          <w:bCs/>
          <w:b/>
        </w:rPr>
        <w:t xml:space="preserve">Efficiency:</w:t>
      </w:r>
      <w:r>
        <w:t xml:space="preserve"> </w:t>
      </w:r>
      <w:r>
        <w:t xml:space="preserve">The time taken to complete the translation or interpretation task.</w:t>
      </w:r>
    </w:p>
    <w:p>
      <w:pPr>
        <w:numPr>
          <w:ilvl w:val="0"/>
          <w:numId w:val="1004"/>
        </w:numPr>
        <w:pStyle w:val="Compact"/>
      </w:pPr>
      <w:r>
        <w:rPr>
          <w:bCs/>
          <w:b/>
        </w:rPr>
        <w:t xml:space="preserve">User Satisfaction:</w:t>
      </w:r>
      <w:r>
        <w:t xml:space="preserve"> </w:t>
      </w:r>
      <w:r>
        <w:t xml:space="preserve">Feedback from users on the clarity, reliability, and ease of use of the Translator Interpreter system.</w:t>
      </w:r>
    </w:p>
    <w:bookmarkEnd w:id="25"/>
    <w:bookmarkEnd w:id="26"/>
    <w:bookmarkStart w:id="27" w:name="participants"/>
    <w:p>
      <w:pPr>
        <w:pStyle w:val="Heading2"/>
      </w:pPr>
      <w:r>
        <w:t xml:space="preserve">4. Participants</w:t>
      </w:r>
    </w:p>
    <w:p>
      <w:pPr>
        <w:pStyle w:val="FirstParagraph"/>
      </w:pPr>
      <w:r>
        <w:t xml:space="preserve">The Experiment Protocol will involve the following participants:</w:t>
      </w:r>
    </w:p>
    <w:p>
      <w:pPr>
        <w:numPr>
          <w:ilvl w:val="0"/>
          <w:numId w:val="1005"/>
        </w:numPr>
        <w:pStyle w:val="Compact"/>
      </w:pPr>
      <w:r>
        <w:rPr>
          <w:bCs/>
          <w:b/>
        </w:rPr>
        <w:t xml:space="preserve">Human Translators and Interpreters:</w:t>
      </w:r>
      <w:r>
        <w:t xml:space="preserve"> </w:t>
      </w:r>
      <w:r>
        <w:t xml:space="preserve">Certified professionals with expertise in Spanish and other major languages.</w:t>
      </w:r>
    </w:p>
    <w:p>
      <w:pPr>
        <w:numPr>
          <w:ilvl w:val="0"/>
          <w:numId w:val="1005"/>
        </w:numPr>
        <w:pStyle w:val="Compact"/>
      </w:pPr>
      <w:r>
        <w:rPr>
          <w:bCs/>
          <w:b/>
        </w:rPr>
        <w:t xml:space="preserve">Machine Translator Interpreter Systems:</w:t>
      </w:r>
      <w:r>
        <w:t xml:space="preserve"> </w:t>
      </w:r>
      <w:r>
        <w:t xml:space="preserve">Leading AI-powered translation and interpretation tools.</w:t>
      </w:r>
    </w:p>
    <w:p>
      <w:pPr>
        <w:numPr>
          <w:ilvl w:val="0"/>
          <w:numId w:val="1005"/>
        </w:numPr>
        <w:pStyle w:val="Compact"/>
      </w:pPr>
      <w:r>
        <w:rPr>
          <w:bCs/>
          <w:b/>
        </w:rPr>
        <w:t xml:space="preserve">End Users:</w:t>
      </w:r>
      <w:r>
        <w:t xml:space="preserve"> </w:t>
      </w:r>
      <w:r>
        <w:t xml:space="preserve">Individuals and organizations in Spain Madrid who rely on translation and interpretation services, including healthcare providers, legal professionals, tourists, and business executives.</w:t>
      </w:r>
    </w:p>
    <w:bookmarkEnd w:id="27"/>
    <w:bookmarkStart w:id="28" w:name="ethical-considerations"/>
    <w:p>
      <w:pPr>
        <w:pStyle w:val="Heading2"/>
      </w:pPr>
      <w:r>
        <w:t xml:space="preserve">5. Ethical Considerations</w:t>
      </w:r>
    </w:p>
    <w:p>
      <w:pPr>
        <w:pStyle w:val="FirstParagraph"/>
      </w:pPr>
      <w:r>
        <w:t xml:space="preserve">The Experiment Protocol will adhere to strict ethical guidelines to ensure the privacy and confidentiality of all participants. Key considerations include:</w:t>
      </w:r>
    </w:p>
    <w:p>
      <w:pPr>
        <w:numPr>
          <w:ilvl w:val="0"/>
          <w:numId w:val="1006"/>
        </w:numPr>
        <w:pStyle w:val="Compact"/>
      </w:pPr>
      <w:r>
        <w:t xml:space="preserve">Obtaining informed consent from all participants.</w:t>
      </w:r>
    </w:p>
    <w:p>
      <w:pPr>
        <w:numPr>
          <w:ilvl w:val="0"/>
          <w:numId w:val="1006"/>
        </w:numPr>
        <w:pStyle w:val="Compact"/>
      </w:pPr>
      <w:r>
        <w:t xml:space="preserve">Anonymizing all data to protect individual identities.</w:t>
      </w:r>
    </w:p>
    <w:p>
      <w:pPr>
        <w:numPr>
          <w:ilvl w:val="0"/>
          <w:numId w:val="1006"/>
        </w:numPr>
        <w:pStyle w:val="Compact"/>
      </w:pPr>
      <w:r>
        <w:t xml:space="preserve">Complying with data protection laws in Spain, including the General Data Protection Regulation (GDPR).</w:t>
      </w:r>
    </w:p>
    <w:p>
      <w:pPr>
        <w:numPr>
          <w:ilvl w:val="0"/>
          <w:numId w:val="1006"/>
        </w:numPr>
        <w:pStyle w:val="Compact"/>
      </w:pPr>
      <w:r>
        <w:t xml:space="preserve">Ensuring that no sensitive or confidential information is disclosed during the experiment.</w:t>
      </w:r>
    </w:p>
    <w:bookmarkEnd w:id="28"/>
    <w:bookmarkStart w:id="29" w:name="expected-outcomes"/>
    <w:p>
      <w:pPr>
        <w:pStyle w:val="Heading2"/>
      </w:pPr>
      <w:r>
        <w:t xml:space="preserve">6. Expected Outcomes</w:t>
      </w:r>
    </w:p>
    <w:p>
      <w:pPr>
        <w:pStyle w:val="FirstParagraph"/>
      </w:pPr>
      <w:r>
        <w:t xml:space="preserve">The Experiment Protocol aims to produce the following outcomes:</w:t>
      </w:r>
    </w:p>
    <w:p>
      <w:pPr>
        <w:numPr>
          <w:ilvl w:val="0"/>
          <w:numId w:val="1007"/>
        </w:numPr>
        <w:pStyle w:val="Compact"/>
      </w:pPr>
      <w:r>
        <w:t xml:space="preserve">A comprehensive analysis of the strengths and weaknesses of Translator Interpreter systems in Spain Madrid.</w:t>
      </w:r>
    </w:p>
    <w:p>
      <w:pPr>
        <w:numPr>
          <w:ilvl w:val="0"/>
          <w:numId w:val="1007"/>
        </w:numPr>
        <w:pStyle w:val="Compact"/>
      </w:pPr>
      <w:r>
        <w:t xml:space="preserve">Recommendations for improving the accuracy, efficiency, and cultural appropriateness of translation and interpretation services.</w:t>
      </w:r>
    </w:p>
    <w:p>
      <w:pPr>
        <w:numPr>
          <w:ilvl w:val="0"/>
          <w:numId w:val="1007"/>
        </w:numPr>
        <w:pStyle w:val="Compact"/>
      </w:pPr>
      <w:r>
        <w:t xml:space="preserve">Insights into the preferences and needs of users in Spain Madrid regarding Translator Interpreter tools.</w:t>
      </w:r>
    </w:p>
    <w:p>
      <w:pPr>
        <w:numPr>
          <w:ilvl w:val="0"/>
          <w:numId w:val="1007"/>
        </w:numPr>
        <w:pStyle w:val="Compact"/>
      </w:pPr>
      <w:r>
        <w:t xml:space="preserve">A framework for evaluating Translator Interpreter systems in multilingual environments.</w:t>
      </w:r>
    </w:p>
    <w:bookmarkEnd w:id="29"/>
    <w:bookmarkStart w:id="30" w:name="conclusion"/>
    <w:p>
      <w:pPr>
        <w:pStyle w:val="Heading2"/>
      </w:pPr>
      <w:r>
        <w:t xml:space="preserve">7. Conclusion</w:t>
      </w:r>
    </w:p>
    <w:p>
      <w:pPr>
        <w:pStyle w:val="FirstParagraph"/>
      </w:pPr>
      <w:r>
        <w:t xml:space="preserve">This Experiment Protocol provides a structured approach to evaluating Translator Interpreter systems in the context of Spain Madrid. By focusing on linguistic accuracy, cultural appropriateness, efficiency, and user satisfaction, the study aims to contribute valuable insights to the field of translation and interpretation. The findings will help stakeholders in Spain Madrid make informed decisions about the use of Translator Interpreter tools in various domains.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Translator Interpreter in Spain Madrid</dc:title>
  <dc:creator/>
  <dc:language>en</dc:language>
  <cp:keywords/>
  <dcterms:created xsi:type="dcterms:W3CDTF">2026-10-10T02:38:34Z</dcterms:created>
  <dcterms:modified xsi:type="dcterms:W3CDTF">2026-10-10T02:38:34Z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