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Thailand</w:t>
      </w:r>
      <w:r>
        <w:t xml:space="preserve"> </w:t>
      </w:r>
      <w:r>
        <w:t xml:space="preserve">Bangkok</w:t>
      </w:r>
    </w:p>
    <w:bookmarkStart w:id="20" w:name="X614a248ba278e47c081af3e98d3ca0f9673a007"/>
    <w:p>
      <w:pPr>
        <w:pStyle w:val="Heading1"/>
      </w:pPr>
      <w:r>
        <w:t xml:space="preserve">Experiment Protocol: Evaluation of Translator Interpreter Services in Thailand Bangkok</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Thailand Bangkok</w:t>
      </w:r>
      <w:r>
        <w:br/>
      </w:r>
      <w:r>
        <w:rPr>
          <w:bCs/>
          <w:b/>
        </w:rPr>
        <w:t xml:space="preserve">Subject:</w:t>
      </w:r>
      <w:r>
        <w:t xml:space="preserve"> </w:t>
      </w:r>
      <w:r>
        <w:t xml:space="preserve">Translator Interpreter Performance and Accuracy Assessment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accuracy, and cultural adaptability of Translator Interpreter services within the dynamic environment of Thailand Bangkok. As a major international hub, Thailand Bangkok attracts diverse linguistic groups, making the role of Translator Interpreter critical in sectors such as tourism, healthcare, legal proceedings, and business negotiations. This study aims to assess how effectively Translator Interpreter professionals bridge communication gaps in this specific geographic and cultural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linguistic accuracy of Translator Interpreter services in translating between Thai and major international languages (e.g., English, Chinese, Japanese).</w:t>
      </w:r>
    </w:p>
    <w:p>
      <w:pPr>
        <w:numPr>
          <w:ilvl w:val="0"/>
          <w:numId w:val="1001"/>
        </w:numPr>
        <w:pStyle w:val="Compact"/>
      </w:pPr>
      <w:r>
        <w:t xml:space="preserve">To assess the cultural sensitivity and contextual understanding of Translator Interpreter professionals operating in Thailand Bangkok.</w:t>
      </w:r>
    </w:p>
    <w:p>
      <w:pPr>
        <w:numPr>
          <w:ilvl w:val="0"/>
          <w:numId w:val="1001"/>
        </w:numPr>
        <w:pStyle w:val="Compact"/>
      </w:pPr>
      <w:r>
        <w:t xml:space="preserve">To measure the efficiency and response time of Translator Interpreter services in real-world scenarios.</w:t>
      </w:r>
    </w:p>
    <w:p>
      <w:pPr>
        <w:numPr>
          <w:ilvl w:val="0"/>
          <w:numId w:val="1001"/>
        </w:numPr>
        <w:pStyle w:val="Compact"/>
      </w:pPr>
      <w:r>
        <w:t xml:space="preserve">To identify challenges faced by Translator Interpreter practitioners in the unique socio-linguistic environment of Thailand Bangkok.</w:t>
      </w:r>
    </w:p>
    <w:bookmarkEnd w:id="22"/>
    <w:bookmarkStart w:id="23" w:name="scope-and-context"/>
    <w:p>
      <w:pPr>
        <w:pStyle w:val="Heading2"/>
      </w:pPr>
      <w:r>
        <w:t xml:space="preserve">3. Scope and Context</w:t>
      </w:r>
    </w:p>
    <w:p>
      <w:pPr>
        <w:pStyle w:val="FirstParagraph"/>
      </w:pPr>
      <w:r>
        <w:t xml:space="preserve">This experiment is confined to the metropolitan area of Thailand Bangkok, focusing on high-traffic zones such as Suvarnabhumi Airport, major hospitals, business districts (e.g., Sathorn, Silom), and tourist attractions (e.g., Grand Palace, Chatuchak Market). The study will involve both human Translator Interpreter professionals and, where applicable, AI-assisted Translator Interpreter tools to compare performance metrics.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50 Translator Interpreter professionals will be selected based on the following criteria:</w:t>
      </w:r>
    </w:p>
    <w:p>
      <w:pPr>
        <w:numPr>
          <w:ilvl w:val="0"/>
          <w:numId w:val="1002"/>
        </w:numPr>
        <w:pStyle w:val="Compact"/>
      </w:pPr>
      <w:r>
        <w:t xml:space="preserve">Certification in translation and interpretation.</w:t>
      </w:r>
    </w:p>
    <w:p>
      <w:pPr>
        <w:numPr>
          <w:ilvl w:val="0"/>
          <w:numId w:val="1002"/>
        </w:numPr>
        <w:pStyle w:val="Compact"/>
      </w:pPr>
      <w:r>
        <w:t xml:space="preserve">Minimum of two years of experience working in Thailand Bangkok.</w:t>
      </w:r>
    </w:p>
    <w:p>
      <w:pPr>
        <w:numPr>
          <w:ilvl w:val="0"/>
          <w:numId w:val="1002"/>
        </w:numPr>
        <w:pStyle w:val="Compact"/>
      </w:pPr>
      <w:r>
        <w:t xml:space="preserve">Proficiency in Thai and at least one major international language.</w:t>
      </w:r>
    </w:p>
    <w:p>
      <w:pPr>
        <w:pStyle w:val="FirstParagraph"/>
      </w:pPr>
      <w:r>
        <w:t xml:space="preserve">Additionally, 200 participants from diverse linguistic backgrounds will be recruited to interact with the Translator Interpreter services during the experiment.</w:t>
      </w:r>
    </w:p>
    <w:bookmarkEnd w:id="24"/>
    <w:bookmarkStart w:id="25" w:name="experimental-design"/>
    <w:p>
      <w:pPr>
        <w:pStyle w:val="Heading3"/>
      </w:pPr>
      <w:r>
        <w:t xml:space="preserve">4.2 Experimental Design</w:t>
      </w:r>
    </w:p>
    <w:p>
      <w:pPr>
        <w:pStyle w:val="FirstParagraph"/>
      </w:pPr>
      <w:r>
        <w:t xml:space="preserve">The experiment will be conducted in three phases:</w:t>
      </w:r>
    </w:p>
    <w:p>
      <w:pPr>
        <w:numPr>
          <w:ilvl w:val="0"/>
          <w:numId w:val="1003"/>
        </w:numPr>
        <w:pStyle w:val="Compact"/>
      </w:pPr>
      <w:r>
        <w:rPr>
          <w:bCs/>
          <w:b/>
        </w:rPr>
        <w:t xml:space="preserve">Phase 1: Controlled Testing</w:t>
      </w:r>
      <w:r>
        <w:t xml:space="preserve"> </w:t>
      </w:r>
      <w:r>
        <w:t xml:space="preserve">– Translator Interpreter professionals will be evaluated using standardized scripts and scenarios in a controlled environment.</w:t>
      </w:r>
    </w:p>
    <w:p>
      <w:pPr>
        <w:numPr>
          <w:ilvl w:val="0"/>
          <w:numId w:val="1003"/>
        </w:numPr>
        <w:pStyle w:val="Compact"/>
      </w:pPr>
      <w:r>
        <w:rPr>
          <w:bCs/>
          <w:b/>
        </w:rPr>
        <w:t xml:space="preserve">Phase 2: Field Testing</w:t>
      </w:r>
      <w:r>
        <w:t xml:space="preserve"> </w:t>
      </w:r>
      <w:r>
        <w:t xml:space="preserve">– Translator Interpreter services will be observed in real-world settings across Thailand Bangkok, including hospitals, courts, and tourist sites.</w:t>
      </w:r>
    </w:p>
    <w:p>
      <w:pPr>
        <w:numPr>
          <w:ilvl w:val="0"/>
          <w:numId w:val="1003"/>
        </w:numPr>
        <w:pStyle w:val="Compact"/>
      </w:pPr>
      <w:r>
        <w:rPr>
          <w:bCs/>
          <w:b/>
        </w:rPr>
        <w:t xml:space="preserve">Phase 3: Comparative Analysis</w:t>
      </w:r>
      <w:r>
        <w:t xml:space="preserve"> </w:t>
      </w:r>
      <w:r>
        <w:t xml:space="preserve">– Results from human Translator Interpreter professionals will be compared with AI-assisted Translator Interpreter tools.</w:t>
      </w:r>
    </w:p>
    <w:bookmarkEnd w:id="25"/>
    <w:bookmarkStart w:id="26" w:name="data-collection-methods"/>
    <w:p>
      <w:pPr>
        <w:pStyle w:val="Heading3"/>
      </w:pPr>
      <w:r>
        <w:t xml:space="preserve">4.3 Data Collection Methods</w:t>
      </w:r>
    </w:p>
    <w:p>
      <w:pPr>
        <w:pStyle w:val="FirstParagraph"/>
      </w:pPr>
      <w:r>
        <w:t xml:space="preserve">Data will be collected through:</w:t>
      </w:r>
    </w:p>
    <w:p>
      <w:pPr>
        <w:numPr>
          <w:ilvl w:val="0"/>
          <w:numId w:val="1004"/>
        </w:numPr>
        <w:pStyle w:val="Compact"/>
      </w:pPr>
      <w:r>
        <w:t xml:space="preserve">Audio and video recordings of Translator Interpreter sessions.</w:t>
      </w:r>
    </w:p>
    <w:p>
      <w:pPr>
        <w:numPr>
          <w:ilvl w:val="0"/>
          <w:numId w:val="1004"/>
        </w:numPr>
        <w:pStyle w:val="Compact"/>
      </w:pPr>
      <w:r>
        <w:t xml:space="preserve">Surveys and interviews with clients and Translator Interpreter professionals.</w:t>
      </w:r>
    </w:p>
    <w:p>
      <w:pPr>
        <w:numPr>
          <w:ilvl w:val="0"/>
          <w:numId w:val="1004"/>
        </w:numPr>
        <w:pStyle w:val="Compact"/>
      </w:pPr>
      <w:r>
        <w:t xml:space="preserve">Performance metrics such as accuracy, fluency, and response time.</w:t>
      </w:r>
    </w:p>
    <w:bookmarkEnd w:id="26"/>
    <w:bookmarkEnd w:id="27"/>
    <w:bookmarkStart w:id="28" w:name="ethical-considerations"/>
    <w:p>
      <w:pPr>
        <w:pStyle w:val="Heading2"/>
      </w:pPr>
      <w:r>
        <w:t xml:space="preserve">5. Ethical Considerations</w:t>
      </w:r>
    </w:p>
    <w:p>
      <w:pPr>
        <w:pStyle w:val="FirstParagraph"/>
      </w:pPr>
      <w:r>
        <w:t xml:space="preserve">All participants will provide informed consent before taking part in the experiment. Confidentiality and data protection measures will be strictly enforced, in compliance with Thailand's Personal Data Protection Act (PDPA). Special attention will be given to sensitive scenarios, such as medical and legal Translator Interpreter services, to ensure ethical standards are maintained.</w:t>
      </w:r>
    </w:p>
    <w:bookmarkEnd w:id="28"/>
    <w:bookmarkStart w:id="29" w:name="expected-outcomes"/>
    <w:p>
      <w:pPr>
        <w:pStyle w:val="Heading2"/>
      </w:pPr>
      <w:r>
        <w:t xml:space="preserve">6. Expected Outcomes</w:t>
      </w:r>
    </w:p>
    <w:p>
      <w:pPr>
        <w:pStyle w:val="FirstParagraph"/>
      </w:pPr>
      <w:r>
        <w:t xml:space="preserve">This experiment aims to produce:</w:t>
      </w:r>
    </w:p>
    <w:p>
      <w:pPr>
        <w:numPr>
          <w:ilvl w:val="0"/>
          <w:numId w:val="1005"/>
        </w:numPr>
        <w:pStyle w:val="Compact"/>
      </w:pPr>
      <w:r>
        <w:t xml:space="preserve">A comprehensive report on the effectiveness of Translator Interpreter services in Thailand Bangkok.</w:t>
      </w:r>
    </w:p>
    <w:p>
      <w:pPr>
        <w:numPr>
          <w:ilvl w:val="0"/>
          <w:numId w:val="1005"/>
        </w:numPr>
        <w:pStyle w:val="Compact"/>
      </w:pPr>
      <w:r>
        <w:t xml:space="preserve">Recommendations for improving Translator Interpreter training and certification programs.</w:t>
      </w:r>
    </w:p>
    <w:p>
      <w:pPr>
        <w:numPr>
          <w:ilvl w:val="0"/>
          <w:numId w:val="1005"/>
        </w:numPr>
        <w:pStyle w:val="Compact"/>
      </w:pPr>
      <w:r>
        <w:t xml:space="preserve">Insights into the integration of AI-assisted Translator Interpreter tools in professional settings.</w:t>
      </w:r>
    </w:p>
    <w:bookmarkEnd w:id="29"/>
    <w:bookmarkStart w:id="30" w:name="conclusion"/>
    <w:p>
      <w:pPr>
        <w:pStyle w:val="Heading2"/>
      </w:pPr>
      <w:r>
        <w:t xml:space="preserve">7. Conclusion</w:t>
      </w:r>
    </w:p>
    <w:p>
      <w:pPr>
        <w:pStyle w:val="FirstParagraph"/>
      </w:pPr>
      <w:r>
        <w:t xml:space="preserve">This Experiment Protocol provides a structured approach to evaluating Translator Interpreter services in Thailand Bangkok. By focusing on accuracy, cultural sensitivity, and efficiency, this study will contribute valuable insights to enhance communication practices in one of the world's most linguistically diverse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Thailand Bangkok</dc:title>
  <dc:creator/>
  <dc:language>en</dc:language>
  <cp:keywords/>
  <dcterms:created xsi:type="dcterms:W3CDTF">2026-10-10T05:05:04Z</dcterms:created>
  <dcterms:modified xsi:type="dcterms:W3CDTF">2026-10-10T05:05:04Z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