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bookmarkStart w:id="34" w:name="X796a654b24157fc1a046599e5e7d66171d31e79"/>
    <w:p>
      <w:pPr>
        <w:pStyle w:val="Heading1"/>
      </w:pPr>
      <w:r>
        <w:t xml:space="preserve">Experiment Protocol: Evaluation of Translator Interpreter Services in Uganda Kampala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accuracy, and cultural appropriateness of Translator Interpreter services within the urban and peri-urban environments of Uganda Kampala. As a multilingual hub, Uganda Kampala presents a unique linguistic landscape where English serves as the official language, yet local languages such as Luganda, Runyankole, Lusoga, and Luo are predominant in daily communication. This experiment aims to evaluate how professional Translator Interpreter interventions impact communication outcomes in critical sectors such as healthcare, legal proceedings, and community development projects.</w:t>
      </w:r>
    </w:p>
    <w:p>
      <w:pPr>
        <w:pStyle w:val="BodyText"/>
      </w:pPr>
      <w:r>
        <w:t xml:space="preserve">The necessity for this study arises from observed discrepancies in service delivery when language barriers are present. By standardizing the evaluation of Translator Interpreter performance, this protocol seeks to establish best practices tailored to the specific sociolinguistic context of Uganda Kampala.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accuracy of translation and interpretation between English and major local languages spoken in Uganda Kampala.</w:t>
      </w:r>
    </w:p>
    <w:p>
      <w:pPr>
        <w:numPr>
          <w:ilvl w:val="0"/>
          <w:numId w:val="1001"/>
        </w:numPr>
        <w:pStyle w:val="Compact"/>
      </w:pPr>
      <w:r>
        <w:t xml:space="preserve">To assess the cultural competence of Translator Interpreter professionals in navigating sensitive topics within the Ugandan context.</w:t>
      </w:r>
    </w:p>
    <w:p>
      <w:pPr>
        <w:numPr>
          <w:ilvl w:val="0"/>
          <w:numId w:val="1001"/>
        </w:numPr>
        <w:pStyle w:val="Compact"/>
      </w:pPr>
      <w:r>
        <w:t xml:space="preserve">To evaluate the impact of Translator Interpreter presence on client satisfaction and trust in institutional settings.</w:t>
      </w:r>
    </w:p>
    <w:p>
      <w:pPr>
        <w:numPr>
          <w:ilvl w:val="0"/>
          <w:numId w:val="1001"/>
        </w:numPr>
        <w:pStyle w:val="Compact"/>
      </w:pPr>
      <w:r>
        <w:t xml:space="preserve">To identify common errors or challenges faced by Translator Interpreter practitioners in the fast-paced environment of Uganda Kampala.</w:t>
      </w:r>
    </w:p>
    <w:bookmarkEnd w:id="21"/>
    <w:bookmarkStart w:id="22" w:name="scope-and-setting"/>
    <w:p>
      <w:pPr>
        <w:pStyle w:val="Heading2"/>
      </w:pPr>
      <w:r>
        <w:t xml:space="preserve">3. Scope and Setting</w:t>
      </w:r>
    </w:p>
    <w:p>
      <w:pPr>
        <w:pStyle w:val="FirstParagraph"/>
      </w:pPr>
      <w:r>
        <w:t xml:space="preserve">The experiment will be conducted exclusively within Uganda Kampala. Selected sites include major public hospitals (e.g., Mulago National Referral Hospital), local court complexes, and community health centers in districts such as Nakawa, Makindye, and Rubaga. These locations were chosen due to their high volume of interactions involving diverse linguistic groups. The scope is limited to human Translator Interpreter services; machine translation tools are excluded from this specific protocol to focus on human nuance and cultural mediation.</w:t>
      </w:r>
    </w:p>
    <w:bookmarkEnd w:id="22"/>
    <w:bookmarkStart w:id="25" w:name="participants"/>
    <w:p>
      <w:pPr>
        <w:pStyle w:val="Heading2"/>
      </w:pPr>
      <w:r>
        <w:t xml:space="preserve">4. Participants</w:t>
      </w:r>
    </w:p>
    <w:bookmarkStart w:id="23" w:name="translator-interpreter-practitioners"/>
    <w:p>
      <w:pPr>
        <w:pStyle w:val="Heading3"/>
      </w:pPr>
      <w:r>
        <w:t xml:space="preserve">4.1 Translator Interpreter Practitioners</w:t>
      </w:r>
    </w:p>
    <w:p>
      <w:pPr>
        <w:pStyle w:val="FirstParagraph"/>
      </w:pPr>
      <w:r>
        <w:t xml:space="preserve">A total of 30 certified Translator Interpreter professionals will be recruited. Participants must demonstrate fluency in English and at least one major local language prevalent in Uganda Kampala. They will be stratified by experience level (novice, intermediate, expert) to analyze the correlation between experience and performance quality.</w:t>
      </w:r>
    </w:p>
    <w:bookmarkEnd w:id="23"/>
    <w:bookmarkStart w:id="24" w:name="service-recipients"/>
    <w:p>
      <w:pPr>
        <w:pStyle w:val="Heading3"/>
      </w:pPr>
      <w:r>
        <w:t xml:space="preserve">4.2 Service Recipients</w:t>
      </w:r>
    </w:p>
    <w:p>
      <w:pPr>
        <w:pStyle w:val="FirstParagraph"/>
      </w:pPr>
      <w:r>
        <w:t xml:space="preserve">Approximately 150 individuals seeking services in the selected institutions will participate. Inclusion criteria require that the participant’s primary language is not English, necessitating the use of a Translator Interpreter. Participants will be briefed on the study’s purpose and provide informed consent.</w:t>
      </w:r>
    </w:p>
    <w:bookmarkEnd w:id="24"/>
    <w:bookmarkEnd w:id="25"/>
    <w:bookmarkStart w:id="29" w:name="methodology"/>
    <w:p>
      <w:pPr>
        <w:pStyle w:val="Heading2"/>
      </w:pPr>
      <w:r>
        <w:t xml:space="preserve">5. Methodology</w:t>
      </w:r>
    </w:p>
    <w:p>
      <w:pPr>
        <w:pStyle w:val="FirstParagraph"/>
      </w:pPr>
      <w:r>
        <w:t xml:space="preserve">This experiment employs a mixed-methods approach, combining quantitative metrics with qualitative observations. The protocol is divided into three phases: Preparation, Intervention, and Evaluation.</w:t>
      </w:r>
    </w:p>
    <w:bookmarkStart w:id="26" w:name="phase-1-preparation"/>
    <w:p>
      <w:pPr>
        <w:pStyle w:val="Heading3"/>
      </w:pPr>
      <w:r>
        <w:t xml:space="preserve">5.1 Phase 1: Preparation</w:t>
      </w:r>
    </w:p>
    <w:p>
      <w:pPr>
        <w:pStyle w:val="FirstParagraph"/>
      </w:pPr>
      <w:r>
        <w:t xml:space="preserve">Standardized scenarios will be developed in collaboration with local experts in Uganda Kampala. These scenarios will reflect real-world interactions, such as explaining medical diagnoses, interpreting legal rights, or facilitating community meetings. Each scenario will have a "gold standard" translation prepared by a panel of senior linguists to serve as a benchmark for accuracy.</w:t>
      </w:r>
    </w:p>
    <w:bookmarkEnd w:id="26"/>
    <w:bookmarkStart w:id="27" w:name="phase-2-intervention"/>
    <w:p>
      <w:pPr>
        <w:pStyle w:val="Heading3"/>
      </w:pPr>
      <w:r>
        <w:t xml:space="preserve">5.2 Phase 2: Intervention</w:t>
      </w:r>
    </w:p>
    <w:p>
      <w:pPr>
        <w:pStyle w:val="FirstParagraph"/>
      </w:pPr>
      <w:r>
        <w:t xml:space="preserve">During the intervention phase, Translator Interpreter professionals will facilitate interactions between service providers and recipients. Interactions will be audio-recorded (with consent) for later analysis. Observers trained in linguistic assessment will be present to note non-verbal cues, cultural adaptations, and the flow of communication. The environment in Uganda Kampala often involves high noise levels and interruptions; therefore, the protocol accounts for these environmental variables as part of the assessment.</w:t>
      </w:r>
    </w:p>
    <w:bookmarkEnd w:id="27"/>
    <w:bookmarkStart w:id="28" w:name="phase-3-evaluation"/>
    <w:p>
      <w:pPr>
        <w:pStyle w:val="Heading3"/>
      </w:pPr>
      <w:r>
        <w:t xml:space="preserve">5.3 Phase 3: Evaluation</w:t>
      </w:r>
    </w:p>
    <w:p>
      <w:pPr>
        <w:pStyle w:val="FirstParagraph"/>
      </w:pPr>
      <w:r>
        <w:t xml:space="preserve">Data collected will be analyzed using the following metrics:</w:t>
      </w:r>
    </w:p>
    <w:p>
      <w:pPr>
        <w:numPr>
          <w:ilvl w:val="0"/>
          <w:numId w:val="1002"/>
        </w:numPr>
        <w:pStyle w:val="Compact"/>
      </w:pPr>
      <w:r>
        <w:rPr>
          <w:bCs/>
          <w:b/>
        </w:rPr>
        <w:t xml:space="preserve">Accuracy Score:</w:t>
      </w:r>
      <w:r>
        <w:t xml:space="preserve"> </w:t>
      </w:r>
      <w:r>
        <w:t xml:space="preserve">Comparison of the Translator Interpreter’s output against the gold standard translation.</w:t>
      </w:r>
    </w:p>
    <w:p>
      <w:pPr>
        <w:numPr>
          <w:ilvl w:val="0"/>
          <w:numId w:val="1002"/>
        </w:numPr>
        <w:pStyle w:val="Compact"/>
      </w:pPr>
      <w:r>
        <w:rPr>
          <w:bCs/>
          <w:b/>
        </w:rPr>
        <w:t xml:space="preserve">Completeness:</w:t>
      </w:r>
      <w:r>
        <w:t xml:space="preserve"> </w:t>
      </w:r>
      <w:r>
        <w:t xml:space="preserve">Assessment of whether all critical information was conveyed without omission.</w:t>
      </w:r>
    </w:p>
    <w:p>
      <w:pPr>
        <w:numPr>
          <w:ilvl w:val="0"/>
          <w:numId w:val="1002"/>
        </w:numPr>
        <w:pStyle w:val="Compact"/>
      </w:pPr>
      <w:r>
        <w:rPr>
          <w:bCs/>
          <w:b/>
        </w:rPr>
        <w:t xml:space="preserve">Cultural Appropriateness:</w:t>
      </w:r>
      <w:r>
        <w:t xml:space="preserve"> </w:t>
      </w:r>
      <w:r>
        <w:t xml:space="preserve">Evaluation of whether the language used respected local customs and sensitivities in Uganda Kampala.</w:t>
      </w:r>
    </w:p>
    <w:p>
      <w:pPr>
        <w:numPr>
          <w:ilvl w:val="0"/>
          <w:numId w:val="1002"/>
        </w:numPr>
        <w:pStyle w:val="Compact"/>
      </w:pPr>
      <w:r>
        <w:rPr>
          <w:bCs/>
          <w:b/>
        </w:rPr>
        <w:t xml:space="preserve">Client Feedback:</w:t>
      </w:r>
      <w:r>
        <w:t xml:space="preserve"> </w:t>
      </w:r>
      <w:r>
        <w:t xml:space="preserve">Post-interaction surveys administered to service recipients to gauge their understanding and comfort level.</w:t>
      </w:r>
    </w:p>
    <w:bookmarkEnd w:id="28"/>
    <w:bookmarkEnd w:id="29"/>
    <w:bookmarkStart w:id="30" w:name="ethical-considerations"/>
    <w:p>
      <w:pPr>
        <w:pStyle w:val="Heading2"/>
      </w:pPr>
      <w:r>
        <w:t xml:space="preserve">6. Ethical Considerations</w:t>
      </w:r>
    </w:p>
    <w:p>
      <w:pPr>
        <w:pStyle w:val="FirstParagraph"/>
      </w:pPr>
      <w:r>
        <w:t xml:space="preserve">Given the sensitive nature of the settings in Uganda Kampala, strict ethical guidelines will be followed. All participants will provide written informed consent. Confidentiality will be maintained by anonymizing all audio recordings and personal data. The experiment has been reviewed and approved by the relevant institutional review boards in Uganda. Special care will be taken to ensure that the presence of researchers does not disrupt essential services or compromise the rights of vulnerable individuals.</w:t>
      </w:r>
    </w:p>
    <w:bookmarkEnd w:id="30"/>
    <w:bookmarkStart w:id="31" w:name="data-analysis-and-reporting"/>
    <w:p>
      <w:pPr>
        <w:pStyle w:val="Heading2"/>
      </w:pPr>
      <w:r>
        <w:t xml:space="preserve">7. Data Analysis and Reporting</w:t>
      </w:r>
    </w:p>
    <w:p>
      <w:pPr>
        <w:pStyle w:val="FirstParagraph"/>
      </w:pPr>
      <w:r>
        <w:t xml:space="preserve">Quantitative data will be analyzed using statistical software to determine significant differences in performance based on language pair, experience level, and setting. Qualitative data from observations and interviews will be coded thematically to identify recurring challenges and best practices. The final report will provide actionable recommendations for training programs for Translator Interpreter professionals in Uganda Kampala, aiming to enhance the quality of cross-linguistic communication in the region.</w:t>
      </w:r>
    </w:p>
    <w:bookmarkEnd w:id="31"/>
    <w:bookmarkStart w:id="32"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Recruitment, scenario development, ethics approval.</w:t>
            </w:r>
          </w:p>
        </w:tc>
      </w:tr>
      <w:tr>
        <w:tc>
          <w:tcPr/>
          <w:p>
            <w:pPr>
              <w:pStyle w:val="Compact"/>
              <w:jc w:val="left"/>
            </w:pPr>
            <w:r>
              <w:t xml:space="preserve">Intervention</w:t>
            </w:r>
          </w:p>
        </w:tc>
        <w:tc>
          <w:tcPr/>
          <w:p>
            <w:pPr>
              <w:pStyle w:val="Compact"/>
              <w:jc w:val="left"/>
            </w:pPr>
            <w:r>
              <w:t xml:space="preserve">8 Weeks</w:t>
            </w:r>
          </w:p>
        </w:tc>
        <w:tc>
          <w:tcPr/>
          <w:p>
            <w:pPr>
              <w:pStyle w:val="Compact"/>
              <w:jc w:val="left"/>
            </w:pPr>
            <w:r>
              <w:t xml:space="preserve">Conducting sessions across sites in Uganda Kampala.</w:t>
            </w:r>
          </w:p>
        </w:tc>
      </w:tr>
      <w:tr>
        <w:tc>
          <w:tcPr/>
          <w:p>
            <w:pPr>
              <w:pStyle w:val="Compact"/>
              <w:jc w:val="left"/>
            </w:pPr>
            <w:r>
              <w:t xml:space="preserve">Evaluation</w:t>
            </w:r>
          </w:p>
        </w:tc>
        <w:tc>
          <w:tcPr/>
          <w:p>
            <w:pPr>
              <w:pStyle w:val="Compact"/>
              <w:jc w:val="left"/>
            </w:pPr>
            <w:r>
              <w:t xml:space="preserve">6 Weeks</w:t>
            </w:r>
          </w:p>
        </w:tc>
        <w:tc>
          <w:tcPr/>
          <w:p>
            <w:pPr>
              <w:pStyle w:val="Compact"/>
              <w:jc w:val="left"/>
            </w:pPr>
            <w:r>
              <w:t xml:space="preserve">Data transcription, analysis, and reporting.</w:t>
            </w:r>
          </w:p>
        </w:tc>
      </w:tr>
    </w:tbl>
    <w:bookmarkEnd w:id="32"/>
    <w:bookmarkStart w:id="33" w:name="conclusion"/>
    <w:p>
      <w:pPr>
        <w:pStyle w:val="Heading2"/>
      </w:pPr>
      <w:r>
        <w:t xml:space="preserve">9. Conclusion</w:t>
      </w:r>
    </w:p>
    <w:p>
      <w:pPr>
        <w:pStyle w:val="FirstParagraph"/>
      </w:pPr>
      <w:r>
        <w:t xml:space="preserve">This Experiment Protocol provides a comprehensive framework for evaluating Translator Interpreter services in Uganda Kampala. By rigorously assessing accuracy, cultural competence, and client satisfaction, this study aims to contribute valuable insights that can improve communication standards in multilingual settings. The findings will not only benefit local institutions but also offer a model for similar evaluations in other diverse linguistic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Uganda Kampala</dc:title>
  <dc:creator/>
  <dc:language>en</dc:language>
  <cp:keywords/>
  <dcterms:created xsi:type="dcterms:W3CDTF">2026-10-10T03:56:47Z</dcterms:created>
  <dcterms:modified xsi:type="dcterms:W3CDTF">2026-10-10T03:56:47Z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