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Venezuela</w:t>
      </w:r>
      <w:r>
        <w:t xml:space="preserve"> </w:t>
      </w:r>
      <w:r>
        <w:t xml:space="preserve">Caracas</w:t>
      </w:r>
    </w:p>
    <w:bookmarkStart w:id="20" w:name="X7cb3043d21bc52fcb1fc160bdddd7aebdfd67f0"/>
    <w:p>
      <w:pPr>
        <w:pStyle w:val="Heading1"/>
      </w:pPr>
      <w:r>
        <w:t xml:space="preserve">Experiment Protocol: Translator Interpreter in Venezuela Caracas</w:t>
      </w:r>
    </w:p>
    <w:p>
      <w:pPr>
        <w:pStyle w:val="FirstParagraph"/>
      </w:pPr>
      <w:r>
        <w:rPr>
          <w:bCs/>
          <w:b/>
        </w:rPr>
        <w:t xml:space="preserve">Document ID:</w:t>
      </w:r>
      <w:r>
        <w:t xml:space="preserve"> </w:t>
      </w:r>
      <w:r>
        <w:t xml:space="preserve">TP-VE-CC-2024-001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Caracas, Venezuela</w:t>
      </w:r>
    </w:p>
    <w:p>
      <w:pPr>
        <w:pStyle w:val="BodyText"/>
      </w:pPr>
      <w:r>
        <w:rPr>
          <w:bCs/>
          <w:b/>
        </w:rPr>
        <w:t xml:space="preserve">Subject:</w:t>
      </w:r>
      <w:r>
        <w:t xml:space="preserve"> </w:t>
      </w:r>
      <w:r>
        <w:t xml:space="preserve">Evaluation of Translator Interpreter Performance in Multilingual Contexts</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Translator Interpreter in the context of Venezuela Caracas. The primary objective is to assess the accuracy, fluency, and cultural appropriateness of translations and interpretations in real-world scenarios. Given the linguistic diversity and socio-political dynamics of Caracas, this protocol is designed to ensure that the Translator Interpreter can effectively bridge communication gaps between Spanish-speaking locals and English-speaking visitors, as well as other language pairs relevant to the region.</w:t>
      </w:r>
    </w:p>
    <w:p>
      <w:pPr>
        <w:pStyle w:val="BodyText"/>
      </w:pPr>
      <w:r>
        <w:t xml:space="preserve">The experiment will take place in various settings across Caracas, including government offices, hospitals, educational institutions, and commercial centers. These locations were chosen to reflect the diverse environments where a Translator Interpreter might be required to operate.</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linguistic accuracy of the Translator Interpreter in translating between Spanish and English.</w:t>
      </w:r>
    </w:p>
    <w:p>
      <w:pPr>
        <w:numPr>
          <w:ilvl w:val="0"/>
          <w:numId w:val="1001"/>
        </w:numPr>
        <w:pStyle w:val="Compact"/>
      </w:pPr>
      <w:r>
        <w:t xml:space="preserve">To assess the ability of the Translator Interpreter to handle idiomatic expressions, slang, and culturally specific references common in Venezuela Caracas.</w:t>
      </w:r>
    </w:p>
    <w:p>
      <w:pPr>
        <w:numPr>
          <w:ilvl w:val="0"/>
          <w:numId w:val="1001"/>
        </w:numPr>
        <w:pStyle w:val="Compact"/>
      </w:pPr>
      <w:r>
        <w:t xml:space="preserve">To measure the fluency and responsiveness of the Translator Interpreter in real-time interpretation scenarios.</w:t>
      </w:r>
    </w:p>
    <w:p>
      <w:pPr>
        <w:numPr>
          <w:ilvl w:val="0"/>
          <w:numId w:val="1001"/>
        </w:numPr>
        <w:pStyle w:val="Compact"/>
      </w:pPr>
      <w:r>
        <w:t xml:space="preserve">To determine the effectiveness of the Translator Interpreter in facilitating communication in high-stakes environments such as healthcare and legal settings.</w:t>
      </w:r>
    </w:p>
    <w:bookmarkEnd w:id="22"/>
    <w:bookmarkStart w:id="25"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the following participants:</w:t>
      </w:r>
    </w:p>
    <w:p>
      <w:pPr>
        <w:numPr>
          <w:ilvl w:val="0"/>
          <w:numId w:val="1002"/>
        </w:numPr>
        <w:pStyle w:val="Compact"/>
      </w:pPr>
      <w:r>
        <w:rPr>
          <w:bCs/>
          <w:b/>
        </w:rPr>
        <w:t xml:space="preserve">Translator Interpreter:</w:t>
      </w:r>
      <w:r>
        <w:t xml:space="preserve"> </w:t>
      </w:r>
      <w:r>
        <w:t xml:space="preserve">A professional with at least three years of experience in translation and interpretation, fluent in Spanish and English, and familiar with the cultural nuances of Venezuela Caracas.</w:t>
      </w:r>
    </w:p>
    <w:p>
      <w:pPr>
        <w:numPr>
          <w:ilvl w:val="0"/>
          <w:numId w:val="1002"/>
        </w:numPr>
        <w:pStyle w:val="Compact"/>
      </w:pPr>
      <w:r>
        <w:rPr>
          <w:bCs/>
          <w:b/>
        </w:rPr>
        <w:t xml:space="preserve">Native Speakers:</w:t>
      </w:r>
      <w:r>
        <w:t xml:space="preserve"> </w:t>
      </w:r>
      <w:r>
        <w:t xml:space="preserve">A group of native Spanish speakers from Caracas and native English speakers from various English-speaking countries.</w:t>
      </w:r>
    </w:p>
    <w:p>
      <w:pPr>
        <w:numPr>
          <w:ilvl w:val="0"/>
          <w:numId w:val="1002"/>
        </w:numPr>
        <w:pStyle w:val="Compact"/>
      </w:pPr>
      <w:r>
        <w:rPr>
          <w:bCs/>
          <w:b/>
        </w:rPr>
        <w:t xml:space="preserve">Observers:</w:t>
      </w:r>
      <w:r>
        <w:t xml:space="preserve"> </w:t>
      </w:r>
      <w:r>
        <w:t xml:space="preserve">Linguists and communication experts who will evaluate the performance of the Translator Interpreter based on predefined criteria.</w:t>
      </w:r>
    </w:p>
    <w:bookmarkEnd w:id="23"/>
    <w:bookmarkStart w:id="24" w:name="procedures"/>
    <w:p>
      <w:pPr>
        <w:pStyle w:val="Heading3"/>
      </w:pPr>
      <w:r>
        <w:t xml:space="preserve">3.2 Procedures</w:t>
      </w:r>
    </w:p>
    <w:p>
      <w:pPr>
        <w:pStyle w:val="FirstParagraph"/>
      </w:pPr>
      <w:r>
        <w:t xml:space="preserve">The experiment will consist of three phases:</w:t>
      </w:r>
    </w:p>
    <w:p>
      <w:pPr>
        <w:numPr>
          <w:ilvl w:val="0"/>
          <w:numId w:val="1003"/>
        </w:numPr>
        <w:pStyle w:val="Compact"/>
      </w:pPr>
      <w:r>
        <w:rPr>
          <w:bCs/>
          <w:b/>
        </w:rPr>
        <w:t xml:space="preserve">Phase 1: Controlled Translation Tasks</w:t>
      </w:r>
    </w:p>
    <w:p>
      <w:pPr>
        <w:numPr>
          <w:ilvl w:val="1"/>
          <w:numId w:val="1004"/>
        </w:numPr>
        <w:pStyle w:val="Compact"/>
      </w:pPr>
      <w:r>
        <w:t xml:space="preserve">The Translator Interpreter will be provided with written texts in Spanish and English, including news articles, legal documents, and medical reports.</w:t>
      </w:r>
    </w:p>
    <w:p>
      <w:pPr>
        <w:numPr>
          <w:ilvl w:val="1"/>
          <w:numId w:val="1004"/>
        </w:numPr>
        <w:pStyle w:val="Compact"/>
      </w:pPr>
      <w:r>
        <w:t xml:space="preserve">The translations will be evaluated for accuracy, grammar, and adherence to the original meaning.</w:t>
      </w:r>
    </w:p>
    <w:p>
      <w:pPr>
        <w:numPr>
          <w:ilvl w:val="0"/>
          <w:numId w:val="1003"/>
        </w:numPr>
        <w:pStyle w:val="Compact"/>
      </w:pPr>
      <w:r>
        <w:rPr>
          <w:bCs/>
          <w:b/>
        </w:rPr>
        <w:t xml:space="preserve">Phase 2: Real-Time Interpretation Scenarios</w:t>
      </w:r>
    </w:p>
    <w:p>
      <w:pPr>
        <w:numPr>
          <w:ilvl w:val="1"/>
          <w:numId w:val="1005"/>
        </w:numPr>
        <w:pStyle w:val="Compact"/>
      </w:pPr>
      <w:r>
        <w:t xml:space="preserve">The Translator Interpreter will participate in simulated conversations in various settings, such as a doctor-patient consultation, a business meeting, and a legal proceeding.</w:t>
      </w:r>
    </w:p>
    <w:p>
      <w:pPr>
        <w:numPr>
          <w:ilvl w:val="1"/>
          <w:numId w:val="1005"/>
        </w:numPr>
        <w:pStyle w:val="Compact"/>
      </w:pPr>
      <w:r>
        <w:t xml:space="preserve">The scenarios will include complex vocabulary, idiomatic expressions, and culturally specific references.</w:t>
      </w:r>
    </w:p>
    <w:p>
      <w:pPr>
        <w:numPr>
          <w:ilvl w:val="1"/>
          <w:numId w:val="1005"/>
        </w:numPr>
        <w:pStyle w:val="Compact"/>
      </w:pPr>
      <w:r>
        <w:t xml:space="preserve">The performance will be recorded and evaluated by the observers.</w:t>
      </w:r>
    </w:p>
    <w:p>
      <w:pPr>
        <w:numPr>
          <w:ilvl w:val="0"/>
          <w:numId w:val="1003"/>
        </w:numPr>
        <w:pStyle w:val="Compact"/>
      </w:pPr>
      <w:r>
        <w:rPr>
          <w:bCs/>
          <w:b/>
        </w:rPr>
        <w:t xml:space="preserve">Phase 3: Field Testing in Venezuela Caracas</w:t>
      </w:r>
    </w:p>
    <w:p>
      <w:pPr>
        <w:numPr>
          <w:ilvl w:val="1"/>
          <w:numId w:val="1006"/>
        </w:numPr>
        <w:pStyle w:val="Compact"/>
      </w:pPr>
      <w:r>
        <w:t xml:space="preserve">The Translator Interpreter will accompany English-speaking visitors to various locations in Caracas, including government offices, hospitals, and markets.</w:t>
      </w:r>
    </w:p>
    <w:p>
      <w:pPr>
        <w:numPr>
          <w:ilvl w:val="1"/>
          <w:numId w:val="1006"/>
        </w:numPr>
        <w:pStyle w:val="Compact"/>
      </w:pPr>
      <w:r>
        <w:t xml:space="preserve">The Translator Interpreter will facilitate communication between the visitors and local residents.</w:t>
      </w:r>
    </w:p>
    <w:p>
      <w:pPr>
        <w:numPr>
          <w:ilvl w:val="1"/>
          <w:numId w:val="1006"/>
        </w:numPr>
        <w:pStyle w:val="Compact"/>
      </w:pPr>
      <w:r>
        <w:t xml:space="preserve">The performance will be assessed based on feedback from both the visitors and the locals.</w:t>
      </w:r>
    </w:p>
    <w:bookmarkEnd w:id="24"/>
    <w:bookmarkEnd w:id="25"/>
    <w:bookmarkStart w:id="26" w:name="evaluation-criteria"/>
    <w:p>
      <w:pPr>
        <w:pStyle w:val="Heading2"/>
      </w:pPr>
      <w:r>
        <w:t xml:space="preserve">4. Evaluation Criteria</w:t>
      </w:r>
    </w:p>
    <w:p>
      <w:pPr>
        <w:pStyle w:val="FirstParagraph"/>
      </w:pPr>
      <w:r>
        <w:t xml:space="preserve">The performance of the Translator Interpreter will be evaluated based on the following criteria:</w:t>
      </w:r>
    </w:p>
    <w:p>
      <w:pPr>
        <w:numPr>
          <w:ilvl w:val="0"/>
          <w:numId w:val="1007"/>
        </w:numPr>
        <w:pStyle w:val="Compact"/>
      </w:pPr>
      <w:r>
        <w:rPr>
          <w:bCs/>
          <w:b/>
        </w:rPr>
        <w:t xml:space="preserve">Accuracy:</w:t>
      </w:r>
      <w:r>
        <w:t xml:space="preserve"> </w:t>
      </w:r>
      <w:r>
        <w:t xml:space="preserve">The degree to which the translation or interpretation accurately reflects the original message.</w:t>
      </w:r>
    </w:p>
    <w:p>
      <w:pPr>
        <w:numPr>
          <w:ilvl w:val="0"/>
          <w:numId w:val="1007"/>
        </w:numPr>
        <w:pStyle w:val="Compact"/>
      </w:pPr>
      <w:r>
        <w:rPr>
          <w:bCs/>
          <w:b/>
        </w:rPr>
        <w:t xml:space="preserve">Fluency:</w:t>
      </w:r>
      <w:r>
        <w:t xml:space="preserve"> </w:t>
      </w:r>
      <w:r>
        <w:t xml:space="preserve">The smoothness and naturalness of the translated or interpreted speech.</w:t>
      </w:r>
    </w:p>
    <w:p>
      <w:pPr>
        <w:numPr>
          <w:ilvl w:val="0"/>
          <w:numId w:val="1007"/>
        </w:numPr>
        <w:pStyle w:val="Compact"/>
      </w:pPr>
      <w:r>
        <w:rPr>
          <w:bCs/>
          <w:b/>
        </w:rPr>
        <w:t xml:space="preserve">Cultural Appropriateness:</w:t>
      </w:r>
      <w:r>
        <w:t xml:space="preserve"> </w:t>
      </w:r>
      <w:r>
        <w:t xml:space="preserve">The ability to adapt the language to the cultural context of Venezuela Caracas.</w:t>
      </w:r>
    </w:p>
    <w:p>
      <w:pPr>
        <w:numPr>
          <w:ilvl w:val="0"/>
          <w:numId w:val="1007"/>
        </w:numPr>
        <w:pStyle w:val="Compact"/>
      </w:pPr>
      <w:r>
        <w:rPr>
          <w:bCs/>
          <w:b/>
        </w:rPr>
        <w:t xml:space="preserve">Responsiveness:</w:t>
      </w:r>
      <w:r>
        <w:t xml:space="preserve"> </w:t>
      </w:r>
      <w:r>
        <w:t xml:space="preserve">The speed and efficiency with which the Translator Interpreter responds to communication needs.</w:t>
      </w:r>
    </w:p>
    <w:bookmarkEnd w:id="26"/>
    <w:bookmarkStart w:id="27" w:name="ethical-considerations"/>
    <w:p>
      <w:pPr>
        <w:pStyle w:val="Heading2"/>
      </w:pPr>
      <w:r>
        <w:t xml:space="preserve">5. Ethical Considerations</w:t>
      </w:r>
    </w:p>
    <w:p>
      <w:pPr>
        <w:pStyle w:val="FirstParagraph"/>
      </w:pPr>
      <w:r>
        <w:t xml:space="preserve">This experiment will adhere to the following ethical guidelines:</w:t>
      </w:r>
    </w:p>
    <w:p>
      <w:pPr>
        <w:numPr>
          <w:ilvl w:val="0"/>
          <w:numId w:val="1008"/>
        </w:numPr>
        <w:pStyle w:val="Compact"/>
      </w:pPr>
      <w:r>
        <w:t xml:space="preserve">All participants will provide informed consent before participating in the experiment.</w:t>
      </w:r>
    </w:p>
    <w:p>
      <w:pPr>
        <w:numPr>
          <w:ilvl w:val="0"/>
          <w:numId w:val="1008"/>
        </w:numPr>
        <w:pStyle w:val="Compact"/>
      </w:pPr>
      <w:r>
        <w:t xml:space="preserve">The privacy and confidentiality of all participants will be maintained.</w:t>
      </w:r>
    </w:p>
    <w:p>
      <w:pPr>
        <w:numPr>
          <w:ilvl w:val="0"/>
          <w:numId w:val="1008"/>
        </w:numPr>
        <w:pStyle w:val="Compact"/>
      </w:pPr>
      <w:r>
        <w:t xml:space="preserve">The experiment will not involve any sensitive or controversial topics that could cause discomfort or harm to the participants.</w:t>
      </w:r>
    </w:p>
    <w:bookmarkEnd w:id="27"/>
    <w:bookmarkStart w:id="28" w:name="data-collection-and-analysis"/>
    <w:p>
      <w:pPr>
        <w:pStyle w:val="Heading2"/>
      </w:pPr>
      <w:r>
        <w:t xml:space="preserve">6. Data Collection and Analysis</w:t>
      </w:r>
    </w:p>
    <w:p>
      <w:pPr>
        <w:pStyle w:val="FirstParagraph"/>
      </w:pPr>
      <w:r>
        <w:t xml:space="preserve">Data will be collected through recordings of the translation and interpretation tasks, as well as feedback forms completed by the participants and observers. The data will be analyzed using both qualitative and quantitative methods to assess the performance of the Translator Interpreter.</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performance of a Translator Interpreter in the context of Venezuela Caracas. By following the procedures outlined in this document, we aim to ensure that the Translator Interpreter is well-equipped to handle the linguistic and cultural challenges of working in this dynamic and diverse environment.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Venezuela Caracas</dc:title>
  <dc:creator/>
  <dc:language>en</dc:language>
  <cp:keywords/>
  <dcterms:created xsi:type="dcterms:W3CDTF">2026-10-10T02:19:45Z</dcterms:created>
  <dcterms:modified xsi:type="dcterms:W3CDTF">2026-10-10T02:19:45Z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