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Translator</w:t>
      </w:r>
      <w:r>
        <w:t xml:space="preserve"> </w:t>
      </w:r>
      <w:r>
        <w:t xml:space="preserve">Interpreter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f0814935eda22eb38b544924660e460fe7c0216"/>
    <w:p>
      <w:pPr>
        <w:pStyle w:val="Heading1"/>
      </w:pPr>
      <w:r>
        <w:t xml:space="preserve">Experiment Protocol: Translator Interpreter in Vietnam Ho Chi Minh City</w:t>
      </w:r>
    </w:p>
    <w:p>
      <w:pPr>
        <w:pStyle w:val="FirstParagraph"/>
      </w:pPr>
      <w:r>
        <w:rPr>
          <w:bCs/>
          <w:b/>
        </w:rPr>
        <w:t xml:space="preserve">Date:</w:t>
      </w:r>
      <w:r>
        <w:t xml:space="preserve"> </w:t>
      </w:r>
      <w:r>
        <w:t xml:space="preserve">October 2023</w:t>
      </w:r>
    </w:p>
    <w:p>
      <w:pPr>
        <w:pStyle w:val="BodyText"/>
      </w:pPr>
      <w:r>
        <w:rPr>
          <w:bCs/>
          <w:b/>
        </w:rPr>
        <w:t xml:space="preserve">Location:</w:t>
      </w:r>
      <w:r>
        <w:t xml:space="preserve"> </w:t>
      </w:r>
      <w:r>
        <w:t xml:space="preserve">Vietnam Ho Chi Minh City</w:t>
      </w:r>
    </w:p>
    <w:p>
      <w:pPr>
        <w:pStyle w:val="BodyText"/>
      </w:pPr>
      <w:r>
        <w:rPr>
          <w:bCs/>
          <w:b/>
        </w:rPr>
        <w:t xml:space="preserve">Subject:</w:t>
      </w:r>
      <w:r>
        <w:t xml:space="preserve"> </w:t>
      </w:r>
      <w:r>
        <w:t xml:space="preserve">Translator Interpreter</w:t>
      </w:r>
    </w:p>
    <w:bookmarkEnd w:id="20"/>
    <w:bookmarkStart w:id="21" w:name="introduction"/>
    <w:p>
      <w:pPr>
        <w:pStyle w:val="Heading2"/>
      </w:pPr>
      <w:r>
        <w:t xml:space="preserve">1. Introduction</w:t>
      </w:r>
    </w:p>
    <w:p>
      <w:pPr>
        <w:pStyle w:val="FirstParagraph"/>
      </w:pPr>
      <w:r>
        <w:t xml:space="preserve">This Experiment Protocol outlines the procedures and methodologies for evaluating the performance of a Translator Interpreter in the dynamic linguistic environment of Vietnam Ho Chi Minh City. The primary objective is to assess the accuracy, fluency, and cultural appropriateness of the Translator Interpreter when facilitating communication between Vietnamese and English speakers in various professional and social contexts.</w:t>
      </w:r>
    </w:p>
    <w:p>
      <w:pPr>
        <w:pStyle w:val="BodyText"/>
      </w:pPr>
      <w:r>
        <w:t xml:space="preserve">Vietnam Ho Chi Minh City, as a major economic and cultural hub, presents unique challenges and opportunities for language interpretation. The city's diverse population, rapid urbanization, and international business activities necessitate a high level of proficiency in both languages and cultural nuances. This protocol aims to provide a structured approach to evaluating the Translator Interpreter's capabilities in this specific context.</w:t>
      </w:r>
    </w:p>
    <w:bookmarkEnd w:id="21"/>
    <w:bookmarkStart w:id="22" w:name="objectives"/>
    <w:p>
      <w:pPr>
        <w:pStyle w:val="Heading2"/>
      </w:pPr>
      <w:r>
        <w:t xml:space="preserve">2. Objectives</w:t>
      </w:r>
    </w:p>
    <w:p>
      <w:pPr>
        <w:pStyle w:val="FirstParagraph"/>
      </w:pPr>
      <w:r>
        <w:t xml:space="preserve">The main objectives of this experiment are:</w:t>
      </w:r>
    </w:p>
    <w:p>
      <w:pPr>
        <w:numPr>
          <w:ilvl w:val="0"/>
          <w:numId w:val="1001"/>
        </w:numPr>
        <w:pStyle w:val="Compact"/>
      </w:pPr>
      <w:r>
        <w:t xml:space="preserve">To evaluate the accuracy of the Translator Interpreter in conveying messages between Vietnamese and English.</w:t>
      </w:r>
    </w:p>
    <w:p>
      <w:pPr>
        <w:numPr>
          <w:ilvl w:val="0"/>
          <w:numId w:val="1001"/>
        </w:numPr>
        <w:pStyle w:val="Compact"/>
      </w:pPr>
      <w:r>
        <w:t xml:space="preserve">To assess the fluency and naturalness of the Translator Interpreter's speech in both languages.</w:t>
      </w:r>
    </w:p>
    <w:p>
      <w:pPr>
        <w:numPr>
          <w:ilvl w:val="0"/>
          <w:numId w:val="1001"/>
        </w:numPr>
        <w:pStyle w:val="Compact"/>
      </w:pPr>
      <w:r>
        <w:t xml:space="preserve">To determine the Translator Interpreter's ability to handle cultural nuances and idiomatic expressions.</w:t>
      </w:r>
    </w:p>
    <w:p>
      <w:pPr>
        <w:numPr>
          <w:ilvl w:val="0"/>
          <w:numId w:val="1001"/>
        </w:numPr>
        <w:pStyle w:val="Compact"/>
      </w:pPr>
      <w:r>
        <w:t xml:space="preserve">To identify areas for improvement in the Translator Interpreter's performance.</w:t>
      </w:r>
    </w:p>
    <w:bookmarkEnd w:id="22"/>
    <w:bookmarkStart w:id="26" w:name="methodology"/>
    <w:p>
      <w:pPr>
        <w:pStyle w:val="Heading2"/>
      </w:pPr>
      <w:r>
        <w:t xml:space="preserve">3. Methodology</w:t>
      </w:r>
    </w:p>
    <w:bookmarkStart w:id="23" w:name="participants"/>
    <w:p>
      <w:pPr>
        <w:pStyle w:val="Heading3"/>
      </w:pPr>
      <w:r>
        <w:t xml:space="preserve">3.1 Participants</w:t>
      </w:r>
    </w:p>
    <w:p>
      <w:pPr>
        <w:pStyle w:val="FirstParagraph"/>
      </w:pPr>
      <w:r>
        <w:t xml:space="preserve">The experiment will involve the following participants:</w:t>
      </w:r>
    </w:p>
    <w:p>
      <w:pPr>
        <w:numPr>
          <w:ilvl w:val="0"/>
          <w:numId w:val="1002"/>
        </w:numPr>
        <w:pStyle w:val="Compact"/>
      </w:pPr>
      <w:r>
        <w:rPr>
          <w:bCs/>
          <w:b/>
        </w:rPr>
        <w:t xml:space="preserve">Translator Interpreter:</w:t>
      </w:r>
      <w:r>
        <w:t xml:space="preserve"> </w:t>
      </w:r>
      <w:r>
        <w:t xml:space="preserve">A professional Translator Interpreter with at least three years of experience in Vietnam Ho Chi Minh City.</w:t>
      </w:r>
    </w:p>
    <w:p>
      <w:pPr>
        <w:numPr>
          <w:ilvl w:val="0"/>
          <w:numId w:val="1002"/>
        </w:numPr>
        <w:pStyle w:val="Compact"/>
      </w:pPr>
      <w:r>
        <w:rPr>
          <w:bCs/>
          <w:b/>
        </w:rPr>
        <w:t xml:space="preserve">Speakers:</w:t>
      </w:r>
      <w:r>
        <w:t xml:space="preserve"> </w:t>
      </w:r>
      <w:r>
        <w:t xml:space="preserve">Native Vietnamese and English speakers who will provide the source texts for interpretation.</w:t>
      </w:r>
    </w:p>
    <w:p>
      <w:pPr>
        <w:numPr>
          <w:ilvl w:val="0"/>
          <w:numId w:val="1002"/>
        </w:numPr>
        <w:pStyle w:val="Compact"/>
      </w:pPr>
      <w:r>
        <w:rPr>
          <w:bCs/>
          <w:b/>
        </w:rPr>
        <w:t xml:space="preserve">Evaluators:</w:t>
      </w:r>
      <w:r>
        <w:t xml:space="preserve"> </w:t>
      </w:r>
      <w:r>
        <w:t xml:space="preserve">Linguists and cultural experts who will assess the Translator Interpreter's performance.</w:t>
      </w:r>
    </w:p>
    <w:bookmarkEnd w:id="23"/>
    <w:bookmarkStart w:id="24" w:name="materials"/>
    <w:p>
      <w:pPr>
        <w:pStyle w:val="Heading3"/>
      </w:pPr>
      <w:r>
        <w:t xml:space="preserve">3.2 Materials</w:t>
      </w:r>
    </w:p>
    <w:p>
      <w:pPr>
        <w:pStyle w:val="FirstParagraph"/>
      </w:pPr>
      <w:r>
        <w:t xml:space="preserve">The following materials will be used in the experiment:</w:t>
      </w:r>
    </w:p>
    <w:p>
      <w:pPr>
        <w:numPr>
          <w:ilvl w:val="0"/>
          <w:numId w:val="1003"/>
        </w:numPr>
        <w:pStyle w:val="Compact"/>
      </w:pPr>
      <w:r>
        <w:t xml:space="preserve">Audio recordings of conversations in Vietnamese and English.</w:t>
      </w:r>
    </w:p>
    <w:p>
      <w:pPr>
        <w:numPr>
          <w:ilvl w:val="0"/>
          <w:numId w:val="1003"/>
        </w:numPr>
        <w:pStyle w:val="Compact"/>
      </w:pPr>
      <w:r>
        <w:t xml:space="preserve">Written texts in Vietnamese and English for simultaneous and consecutive interpretation.</w:t>
      </w:r>
    </w:p>
    <w:p>
      <w:pPr>
        <w:numPr>
          <w:ilvl w:val="0"/>
          <w:numId w:val="1003"/>
        </w:numPr>
        <w:pStyle w:val="Compact"/>
      </w:pPr>
      <w:r>
        <w:t xml:space="preserve">Questionnaires for participants to provide feedback on the Translator Interpreter's performance.</w:t>
      </w:r>
    </w:p>
    <w:bookmarkEnd w:id="24"/>
    <w:bookmarkStart w:id="25" w:name="procedure"/>
    <w:p>
      <w:pPr>
        <w:pStyle w:val="Heading3"/>
      </w:pPr>
      <w:r>
        <w:t xml:space="preserve">3.3 Procedure</w:t>
      </w:r>
    </w:p>
    <w:p>
      <w:pPr>
        <w:pStyle w:val="FirstParagraph"/>
      </w:pPr>
      <w:r>
        <w:t xml:space="preserve">The experiment will be conducted in three phases:</w:t>
      </w:r>
    </w:p>
    <w:p>
      <w:pPr>
        <w:numPr>
          <w:ilvl w:val="0"/>
          <w:numId w:val="1004"/>
        </w:numPr>
        <w:pStyle w:val="Compact"/>
      </w:pPr>
      <w:r>
        <w:rPr>
          <w:bCs/>
          <w:b/>
        </w:rPr>
        <w:t xml:space="preserve">Preparation Phase:</w:t>
      </w:r>
      <w:r>
        <w:t xml:space="preserve"> </w:t>
      </w:r>
      <w:r>
        <w:t xml:space="preserve">The Translator Interpreter will be briefed on the experiment's objectives and procedures. The speakers will prepare the source texts, ensuring they cover a range of topics relevant to Vietnam Ho Chi Minh City, such as business, tourism, and daily life.</w:t>
      </w:r>
    </w:p>
    <w:p>
      <w:pPr>
        <w:numPr>
          <w:ilvl w:val="0"/>
          <w:numId w:val="1004"/>
        </w:numPr>
        <w:pStyle w:val="Compact"/>
      </w:pPr>
      <w:r>
        <w:rPr>
          <w:bCs/>
          <w:b/>
        </w:rPr>
        <w:t xml:space="preserve">Execution Phase:</w:t>
      </w:r>
      <w:r>
        <w:t xml:space="preserve"> </w:t>
      </w:r>
      <w:r>
        <w:t xml:space="preserve">The Translator Interpreter will perform simultaneous and consecutive interpretation tasks. The sessions will be recorded for later analysis. The evaluators will observe the sessions and take notes on the Translator Interpreter's performance.</w:t>
      </w:r>
    </w:p>
    <w:p>
      <w:pPr>
        <w:numPr>
          <w:ilvl w:val="0"/>
          <w:numId w:val="1004"/>
        </w:numPr>
        <w:pStyle w:val="Compact"/>
      </w:pPr>
      <w:r>
        <w:rPr>
          <w:bCs/>
          <w:b/>
        </w:rPr>
        <w:t xml:space="preserve">Evaluation Phase:</w:t>
      </w:r>
      <w:r>
        <w:t xml:space="preserve"> </w:t>
      </w:r>
      <w:r>
        <w:t xml:space="preserve">The evaluators will review the recordings and notes to assess the Translator Interpreter's accuracy, fluency, and cultural appropriateness. The participants will also complete questionnaires to provide additional feedback.</w:t>
      </w:r>
    </w:p>
    <w:bookmarkEnd w:id="25"/>
    <w:bookmarkEnd w:id="26"/>
    <w:bookmarkStart w:id="27" w:name="data-analysis"/>
    <w:p>
      <w:pPr>
        <w:pStyle w:val="Heading2"/>
      </w:pPr>
      <w:r>
        <w:t xml:space="preserve">4. Data Analysis</w:t>
      </w:r>
    </w:p>
    <w:p>
      <w:pPr>
        <w:pStyle w:val="FirstParagraph"/>
      </w:pPr>
      <w:r>
        <w:t xml:space="preserve">The data collected during the experiment will be analyzed using the following methods:</w:t>
      </w:r>
    </w:p>
    <w:p>
      <w:pPr>
        <w:numPr>
          <w:ilvl w:val="0"/>
          <w:numId w:val="1005"/>
        </w:numPr>
        <w:pStyle w:val="Compact"/>
      </w:pPr>
      <w:r>
        <w:rPr>
          <w:bCs/>
          <w:b/>
        </w:rPr>
        <w:t xml:space="preserve">Accuracy Analysis:</w:t>
      </w:r>
      <w:r>
        <w:t xml:space="preserve"> </w:t>
      </w:r>
      <w:r>
        <w:t xml:space="preserve">The evaluators will compare the Translator Interpreter's output with the original source texts to identify any errors or omissions.</w:t>
      </w:r>
    </w:p>
    <w:p>
      <w:pPr>
        <w:numPr>
          <w:ilvl w:val="0"/>
          <w:numId w:val="1005"/>
        </w:numPr>
        <w:pStyle w:val="Compact"/>
      </w:pPr>
      <w:r>
        <w:rPr>
          <w:bCs/>
          <w:b/>
        </w:rPr>
        <w:t xml:space="preserve">Fluency Analysis:</w:t>
      </w:r>
      <w:r>
        <w:t xml:space="preserve"> </w:t>
      </w:r>
      <w:r>
        <w:t xml:space="preserve">The evaluators will assess the naturalness and flow of the Translator Interpreter's speech in both languages.</w:t>
      </w:r>
    </w:p>
    <w:p>
      <w:pPr>
        <w:numPr>
          <w:ilvl w:val="0"/>
          <w:numId w:val="1005"/>
        </w:numPr>
        <w:pStyle w:val="Compact"/>
      </w:pPr>
      <w:r>
        <w:rPr>
          <w:bCs/>
          <w:b/>
        </w:rPr>
        <w:t xml:space="preserve">Cultural Appropriateness Analysis:</w:t>
      </w:r>
      <w:r>
        <w:t xml:space="preserve"> </w:t>
      </w:r>
      <w:r>
        <w:t xml:space="preserve">The evaluators will evaluate the Translator Interpreter's ability to convey cultural nuances and idiomatic expressions accurately.</w:t>
      </w:r>
    </w:p>
    <w:bookmarkEnd w:id="27"/>
    <w:bookmarkStart w:id="28" w:name="ethical-considerations"/>
    <w:p>
      <w:pPr>
        <w:pStyle w:val="Heading2"/>
      </w:pPr>
      <w:r>
        <w:t xml:space="preserve">5. Ethical Considerations</w:t>
      </w:r>
    </w:p>
    <w:p>
      <w:pPr>
        <w:pStyle w:val="FirstParagraph"/>
      </w:pPr>
      <w:r>
        <w:t xml:space="preserve">The following ethical considerations will be taken into account:</w:t>
      </w:r>
    </w:p>
    <w:p>
      <w:pPr>
        <w:numPr>
          <w:ilvl w:val="0"/>
          <w:numId w:val="1006"/>
        </w:numPr>
        <w:pStyle w:val="Compact"/>
      </w:pPr>
      <w:r>
        <w:rPr>
          <w:bCs/>
          <w:b/>
        </w:rPr>
        <w:t xml:space="preserve">Informed Consent:</w:t>
      </w:r>
      <w:r>
        <w:t xml:space="preserve"> </w:t>
      </w:r>
      <w:r>
        <w:t xml:space="preserve">All participants will provide informed consent before participating in the experiment.</w:t>
      </w:r>
    </w:p>
    <w:p>
      <w:pPr>
        <w:numPr>
          <w:ilvl w:val="0"/>
          <w:numId w:val="1006"/>
        </w:numPr>
        <w:pStyle w:val="Compact"/>
      </w:pPr>
      <w:r>
        <w:rPr>
          <w:bCs/>
          <w:b/>
        </w:rPr>
        <w:t xml:space="preserve">Confidentiality:</w:t>
      </w:r>
      <w:r>
        <w:t xml:space="preserve"> </w:t>
      </w:r>
      <w:r>
        <w:t xml:space="preserve">The identities of the participants and the content of the conversations will be kept confidential.</w:t>
      </w:r>
    </w:p>
    <w:p>
      <w:pPr>
        <w:numPr>
          <w:ilvl w:val="0"/>
          <w:numId w:val="1006"/>
        </w:numPr>
        <w:pStyle w:val="Compact"/>
      </w:pPr>
      <w:r>
        <w:rPr>
          <w:bCs/>
          <w:b/>
        </w:rPr>
        <w:t xml:space="preserve">Respect for Cultural Sensitivities:</w:t>
      </w:r>
      <w:r>
        <w:t xml:space="preserve"> </w:t>
      </w:r>
      <w:r>
        <w:t xml:space="preserve">The experiment will be conducted with respect for the cultural sensitivities of all participants.</w:t>
      </w:r>
    </w:p>
    <w:bookmarkEnd w:id="28"/>
    <w:bookmarkStart w:id="29" w:name="expected-outcomes"/>
    <w:p>
      <w:pPr>
        <w:pStyle w:val="Heading2"/>
      </w:pPr>
      <w:r>
        <w:t xml:space="preserve">6. Expected Outcomes</w:t>
      </w:r>
    </w:p>
    <w:p>
      <w:pPr>
        <w:pStyle w:val="FirstParagraph"/>
      </w:pPr>
      <w:r>
        <w:t xml:space="preserve">The expected outcomes of this experiment are:</w:t>
      </w:r>
    </w:p>
    <w:p>
      <w:pPr>
        <w:numPr>
          <w:ilvl w:val="0"/>
          <w:numId w:val="1007"/>
        </w:numPr>
        <w:pStyle w:val="Compact"/>
      </w:pPr>
      <w:r>
        <w:t xml:space="preserve">A comprehensive evaluation of the Translator Interpreter's performance in Vietnam Ho Chi Minh City.</w:t>
      </w:r>
    </w:p>
    <w:p>
      <w:pPr>
        <w:numPr>
          <w:ilvl w:val="0"/>
          <w:numId w:val="1007"/>
        </w:numPr>
        <w:pStyle w:val="Compact"/>
      </w:pPr>
      <w:r>
        <w:t xml:space="preserve">Identification of strengths and areas for improvement in the Translator Interpreter's skills.</w:t>
      </w:r>
    </w:p>
    <w:p>
      <w:pPr>
        <w:numPr>
          <w:ilvl w:val="0"/>
          <w:numId w:val="1007"/>
        </w:numPr>
        <w:pStyle w:val="Compact"/>
      </w:pPr>
      <w:r>
        <w:t xml:space="preserve">Recommendations for enhancing the quality of translation and interpretation services in Vietnam Ho Chi Minh City.</w:t>
      </w:r>
    </w:p>
    <w:bookmarkEnd w:id="29"/>
    <w:bookmarkStart w:id="30" w:name="conclusion"/>
    <w:p>
      <w:pPr>
        <w:pStyle w:val="Heading2"/>
      </w:pPr>
      <w:r>
        <w:t xml:space="preserve">7. Conclusion</w:t>
      </w:r>
    </w:p>
    <w:p>
      <w:pPr>
        <w:pStyle w:val="FirstParagraph"/>
      </w:pPr>
      <w:r>
        <w:t xml:space="preserve">This Experiment Protocol provides a structured approach to evaluating the performance of a Translator Interpreter in the unique linguistic and cultural environment of Vietnam Ho Chi Minh City. By following the outlined procedures and methodologies, we aim to gain valuable insights into the Translator Interpreter's capabilities and contribute to the improvement of language services in the region.</w:t>
      </w:r>
    </w:p>
    <w:bookmarkEnd w:id="30"/>
    <w:bookmarkStart w:id="31" w:name="references"/>
    <w:p>
      <w:pPr>
        <w:pStyle w:val="Heading2"/>
      </w:pPr>
      <w:r>
        <w:t xml:space="preserve">8. References</w:t>
      </w:r>
    </w:p>
    <w:p>
      <w:pPr>
        <w:pStyle w:val="FirstParagraph"/>
      </w:pPr>
      <w:r>
        <w:t xml:space="preserve">For further reading and reference, please consult the following sources:</w:t>
      </w:r>
    </w:p>
    <w:p>
      <w:pPr>
        <w:numPr>
          <w:ilvl w:val="0"/>
          <w:numId w:val="1008"/>
        </w:numPr>
        <w:pStyle w:val="Compact"/>
      </w:pPr>
      <w:r>
        <w:t xml:space="preserve">International Association of Conference Interpreters (AIIC) Guidelines.</w:t>
      </w:r>
    </w:p>
    <w:p>
      <w:pPr>
        <w:numPr>
          <w:ilvl w:val="0"/>
          <w:numId w:val="1008"/>
        </w:numPr>
        <w:pStyle w:val="Compact"/>
      </w:pPr>
      <w:r>
        <w:t xml:space="preserve">Vietnam Ministry of Culture, Sports and Tourism Language Policy Documents.</w:t>
      </w:r>
    </w:p>
    <w:p>
      <w:pPr>
        <w:numPr>
          <w:ilvl w:val="0"/>
          <w:numId w:val="1008"/>
        </w:numPr>
        <w:pStyle w:val="Compact"/>
      </w:pPr>
      <w:r>
        <w:t xml:space="preserve">Academic journals on translation and interpretation studies.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Translator Interpreter in Vietnam Ho Chi Minh City</dc:title>
  <dc:creator/>
  <dc:language>en</dc:language>
  <cp:keywords/>
  <dcterms:created xsi:type="dcterms:W3CDTF">2026-10-10T07:33:49Z</dcterms:created>
  <dcterms:modified xsi:type="dcterms:W3CDTF">2026-10-10T07:33:49Z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