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UX/UI</w:t>
      </w:r>
      <w:r>
        <w:t xml:space="preserve"> </w:t>
      </w:r>
      <w:r>
        <w:t xml:space="preserve">Designer</w:t>
      </w:r>
      <w:r>
        <w:t xml:space="preserve"> </w:t>
      </w:r>
      <w:r>
        <w:t xml:space="preserve">Evaluation</w:t>
      </w:r>
      <w:r>
        <w:t xml:space="preserve"> </w:t>
      </w:r>
      <w:r>
        <w:t xml:space="preserve">in</w:t>
      </w:r>
      <w:r>
        <w:t xml:space="preserve"> </w:t>
      </w:r>
      <w:r>
        <w:t xml:space="preserve">São</w:t>
      </w:r>
      <w:r>
        <w:t xml:space="preserve"> </w:t>
      </w:r>
      <w:r>
        <w:t xml:space="preserve">Paulo</w:t>
      </w:r>
    </w:p>
    <w:bookmarkStart w:id="20" w:name="X7ec869b798e4666a2975659f56d6787929914c9"/>
    <w:p>
      <w:pPr>
        <w:pStyle w:val="Heading1"/>
      </w:pPr>
      <w:r>
        <w:t xml:space="preserve">Experiment Protocol: UX/UI Designer Competency Assessment</w:t>
      </w:r>
    </w:p>
    <w:p>
      <w:pPr>
        <w:pStyle w:val="FirstParagraph"/>
      </w:pPr>
      <w:r>
        <w:rPr>
          <w:bCs/>
          <w:b/>
        </w:rPr>
        <w:t xml:space="preserve">Location:</w:t>
      </w:r>
      <w:r>
        <w:t xml:space="preserve"> </w:t>
      </w:r>
      <w:r>
        <w:t xml:space="preserve">Brazil, São Paulo</w:t>
      </w:r>
      <w:r>
        <w:br/>
      </w:r>
      <w:r>
        <w:rPr>
          <w:bCs/>
          <w:b/>
        </w:rPr>
        <w:t xml:space="preserve">Target Role:</w:t>
      </w:r>
      <w:r>
        <w:t xml:space="preserve"> </w:t>
      </w:r>
      <w:r>
        <w:t xml:space="preserve">UX/UI Designer</w:t>
      </w:r>
      <w:r>
        <w:br/>
      </w:r>
      <w:r>
        <w:rPr>
          <w:bCs/>
          <w:b/>
        </w:rPr>
        <w:t xml:space="preserve">Protocol Version:</w:t>
      </w:r>
      <w:r>
        <w:t xml:space="preserve"> </w:t>
      </w:r>
      <w:r>
        <w:t xml:space="preserve">1.0</w:t>
      </w:r>
      <w:r>
        <w:br/>
      </w: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evaluating the professional competencies of a UX/UI Designer candidate within the specific context of the Brazilian market, specifically focusing on the technological hub of São Paulo. São Paulo is recognized as the primary center for innovation and digital transformation in Latin America. Consequently, the evaluation criteria must reflect not only global design standards but also the local cultural nuances, regulatory requirements (such as LGPD), and the fast-paced nature of the São Paulo startup ecosystem.</w:t>
      </w:r>
    </w:p>
    <w:p>
      <w:pPr>
        <w:pStyle w:val="BodyText"/>
      </w:pPr>
      <w:r>
        <w:t xml:space="preserve">The primary objective of this experiment is to determine the candidate's ability to create user-centered digital products that resonate with Brazilian users while maintaining high aesthetic and functional standards. The protocol aims to assess technical proficiency, cultural adaptability, and strategic thinking.</w:t>
      </w:r>
    </w:p>
    <w:bookmarkEnd w:id="21"/>
    <w:bookmarkStart w:id="23" w:name="participant-profile"/>
    <w:p>
      <w:pPr>
        <w:pStyle w:val="Heading2"/>
      </w:pPr>
      <w:r>
        <w:t xml:space="preserve">2. Participant Profile</w:t>
      </w:r>
    </w:p>
    <w:p>
      <w:pPr>
        <w:pStyle w:val="FirstParagraph"/>
      </w:pPr>
      <w:r>
        <w:t xml:space="preserve">The subject of this experiment is a UX/UI Designer candidate based in or relocating to São Paulo, Brazil. The candidate should possess at least three years of professional experience in digital product design.</w:t>
      </w:r>
    </w:p>
    <w:bookmarkStart w:id="22" w:name="inclusion-criteria"/>
    <w:p>
      <w:pPr>
        <w:pStyle w:val="Heading3"/>
      </w:pPr>
      <w:r>
        <w:t xml:space="preserve">2.1 Inclusion Criteria</w:t>
      </w:r>
    </w:p>
    <w:p>
      <w:pPr>
        <w:numPr>
          <w:ilvl w:val="0"/>
          <w:numId w:val="1001"/>
        </w:numPr>
        <w:pStyle w:val="Compact"/>
      </w:pPr>
      <w:r>
        <w:t xml:space="preserve">Proficiency in Portuguese (Native or C1 level) and English (B2 level or higher).</w:t>
      </w:r>
    </w:p>
    <w:p>
      <w:pPr>
        <w:numPr>
          <w:ilvl w:val="0"/>
          <w:numId w:val="1001"/>
        </w:numPr>
        <w:pStyle w:val="Compact"/>
      </w:pPr>
      <w:r>
        <w:t xml:space="preserve">Experience working with agile methodologies common in São Paulo tech companies.</w:t>
      </w:r>
    </w:p>
    <w:p>
      <w:pPr>
        <w:numPr>
          <w:ilvl w:val="0"/>
          <w:numId w:val="1001"/>
        </w:numPr>
        <w:pStyle w:val="Compact"/>
      </w:pPr>
      <w:r>
        <w:t xml:space="preserve">Portfolio demonstrating mobile-first design strategies.</w:t>
      </w:r>
    </w:p>
    <w:p>
      <w:pPr>
        <w:numPr>
          <w:ilvl w:val="0"/>
          <w:numId w:val="1001"/>
        </w:numPr>
        <w:pStyle w:val="Compact"/>
      </w:pPr>
      <w:r>
        <w:t xml:space="preserve">Familiarity with the Brazilian digital landscape, including local payment methods and communication patterns.</w:t>
      </w:r>
    </w:p>
    <w:bookmarkEnd w:id="22"/>
    <w:bookmarkEnd w:id="23"/>
    <w:bookmarkStart w:id="27" w:name="experimental-design"/>
    <w:p>
      <w:pPr>
        <w:pStyle w:val="Heading2"/>
      </w:pPr>
      <w:r>
        <w:t xml:space="preserve">3. Experimental Design</w:t>
      </w:r>
    </w:p>
    <w:p>
      <w:pPr>
        <w:pStyle w:val="FirstParagraph"/>
      </w:pPr>
      <w:r>
        <w:t xml:space="preserve">The evaluation will be conducted as a structured design challenge combined with a contextual interview. The experiment is divided into three phases: Preparation, Execution, and Analysis.</w:t>
      </w:r>
    </w:p>
    <w:bookmarkStart w:id="24" w:name="phase-1-preparation"/>
    <w:p>
      <w:pPr>
        <w:pStyle w:val="Heading3"/>
      </w:pPr>
      <w:r>
        <w:t xml:space="preserve">3.1 Phase 1: Preparation</w:t>
      </w:r>
    </w:p>
    <w:p>
      <w:pPr>
        <w:pStyle w:val="FirstParagraph"/>
      </w:pPr>
      <w:r>
        <w:t xml:space="preserve">The candidate will be provided with a case study relevant to the São Paulo market. For example, designing a feature for a fintech application that simplifies PIX (instant payment system) usage for elderly users in Brazil. This scenario tests the designer's understanding of local financial tools and inclusive design principles.</w:t>
      </w:r>
    </w:p>
    <w:bookmarkEnd w:id="24"/>
    <w:bookmarkStart w:id="25" w:name="phase-2-execution"/>
    <w:p>
      <w:pPr>
        <w:pStyle w:val="Heading3"/>
      </w:pPr>
      <w:r>
        <w:t xml:space="preserve">3.2 Phase 2: Execution</w:t>
      </w:r>
    </w:p>
    <w:p>
      <w:pPr>
        <w:pStyle w:val="FirstParagraph"/>
      </w:pPr>
      <w:r>
        <w:t xml:space="preserve">The candidate will have 48 hours to complete the following tasks:</w:t>
      </w:r>
    </w:p>
    <w:p>
      <w:pPr>
        <w:numPr>
          <w:ilvl w:val="0"/>
          <w:numId w:val="1002"/>
        </w:numPr>
        <w:pStyle w:val="Compact"/>
      </w:pPr>
      <w:r>
        <w:rPr>
          <w:bCs/>
          <w:b/>
        </w:rPr>
        <w:t xml:space="preserve">User Research Analysis:</w:t>
      </w:r>
      <w:r>
        <w:t xml:space="preserve"> </w:t>
      </w:r>
      <w:r>
        <w:t xml:space="preserve">Identify key pain points for the target demographic in Brazil.</w:t>
      </w:r>
    </w:p>
    <w:p>
      <w:pPr>
        <w:numPr>
          <w:ilvl w:val="0"/>
          <w:numId w:val="1002"/>
        </w:numPr>
        <w:pStyle w:val="Compact"/>
      </w:pPr>
      <w:r>
        <w:rPr>
          <w:bCs/>
          <w:b/>
        </w:rPr>
        <w:t xml:space="preserve">Wireframing:</w:t>
      </w:r>
      <w:r>
        <w:t xml:space="preserve"> </w:t>
      </w:r>
      <w:r>
        <w:t xml:space="preserve">Create low-fidelity prototypes focusing on usability.</w:t>
      </w:r>
    </w:p>
    <w:p>
      <w:pPr>
        <w:numPr>
          <w:ilvl w:val="0"/>
          <w:numId w:val="1002"/>
        </w:numPr>
        <w:pStyle w:val="Compact"/>
      </w:pPr>
      <w:r>
        <w:rPr>
          <w:bCs/>
          <w:b/>
        </w:rPr>
        <w:t xml:space="preserve">High-Fidelity UI:</w:t>
      </w:r>
      <w:r>
        <w:t xml:space="preserve"> </w:t>
      </w:r>
      <w:r>
        <w:t xml:space="preserve">Develop visual designs that align with modern trends prevalent in São Paulo's design community.</w:t>
      </w:r>
    </w:p>
    <w:p>
      <w:pPr>
        <w:numPr>
          <w:ilvl w:val="0"/>
          <w:numId w:val="1002"/>
        </w:numPr>
        <w:pStyle w:val="Compact"/>
      </w:pPr>
      <w:r>
        <w:rPr>
          <w:bCs/>
          <w:b/>
        </w:rPr>
        <w:t xml:space="preserve">Rationale Presentation:</w:t>
      </w:r>
      <w:r>
        <w:t xml:space="preserve"> </w:t>
      </w:r>
      <w:r>
        <w:t xml:space="preserve">Prepare a brief presentation explaining design decisions, specifically addressing accessibility and local cultural factors.</w:t>
      </w:r>
    </w:p>
    <w:bookmarkEnd w:id="25"/>
    <w:bookmarkStart w:id="26" w:name="phase-3-analysis"/>
    <w:p>
      <w:pPr>
        <w:pStyle w:val="Heading3"/>
      </w:pPr>
      <w:r>
        <w:t xml:space="preserve">3.3 Phase 3: Analysis</w:t>
      </w:r>
    </w:p>
    <w:p>
      <w:pPr>
        <w:pStyle w:val="FirstParagraph"/>
      </w:pPr>
      <w:r>
        <w:t xml:space="preserve">A panel of senior designers and product managers will evaluate the deliverables based on a standardized rubric.</w:t>
      </w:r>
    </w:p>
    <w:bookmarkEnd w:id="26"/>
    <w:bookmarkEnd w:id="27"/>
    <w:bookmarkStart w:id="28" w:name="evaluation-metrics"/>
    <w:p>
      <w:pPr>
        <w:pStyle w:val="Heading2"/>
      </w:pPr>
      <w:r>
        <w:t xml:space="preserve">4. Evaluation Metrics</w:t>
      </w:r>
    </w:p>
    <w:p>
      <w:pPr>
        <w:pStyle w:val="FirstParagraph"/>
      </w:pPr>
      <w:r>
        <w:t xml:space="preserve">The UX/UI Designer will be assessed on the following key performance indicators:</w:t>
      </w:r>
    </w:p>
    <w:p>
      <w:pPr>
        <w:numPr>
          <w:ilvl w:val="0"/>
          <w:numId w:val="1003"/>
        </w:numPr>
        <w:pStyle w:val="Compact"/>
      </w:pPr>
      <w:r>
        <w:rPr>
          <w:bCs/>
          <w:b/>
        </w:rPr>
        <w:t xml:space="preserve">Cultural Relevance:</w:t>
      </w:r>
      <w:r>
        <w:t xml:space="preserve"> </w:t>
      </w:r>
      <w:r>
        <w:t xml:space="preserve">Does the design respect Brazilian cultural norms and language subtleties?</w:t>
      </w:r>
    </w:p>
    <w:p>
      <w:pPr>
        <w:numPr>
          <w:ilvl w:val="0"/>
          <w:numId w:val="1003"/>
        </w:numPr>
        <w:pStyle w:val="Compact"/>
      </w:pPr>
      <w:r>
        <w:rPr>
          <w:bCs/>
          <w:b/>
        </w:rPr>
        <w:t xml:space="preserve">Technical Proficiency:</w:t>
      </w:r>
      <w:r>
        <w:t xml:space="preserve"> </w:t>
      </w:r>
      <w:r>
        <w:t xml:space="preserve">Mastery of tools such as Figma, Adobe XD, or Sketch.</w:t>
      </w:r>
    </w:p>
    <w:p>
      <w:pPr>
        <w:numPr>
          <w:ilvl w:val="0"/>
          <w:numId w:val="1003"/>
        </w:numPr>
        <w:pStyle w:val="Compact"/>
      </w:pPr>
      <w:r>
        <w:rPr>
          <w:bCs/>
          <w:b/>
        </w:rPr>
        <w:t xml:space="preserve">User Empathy:</w:t>
      </w:r>
      <w:r>
        <w:t xml:space="preserve"> </w:t>
      </w:r>
      <w:r>
        <w:t xml:space="preserve">Ability to design for diverse Brazilian user segments.</w:t>
      </w:r>
    </w:p>
    <w:p>
      <w:pPr>
        <w:numPr>
          <w:ilvl w:val="0"/>
          <w:numId w:val="1003"/>
        </w:numPr>
        <w:pStyle w:val="Compact"/>
      </w:pPr>
      <w:r>
        <w:rPr>
          <w:bCs/>
          <w:b/>
        </w:rPr>
        <w:t xml:space="preserve">Regulatory Compliance:</w:t>
      </w:r>
      <w:r>
        <w:t xml:space="preserve"> </w:t>
      </w:r>
      <w:r>
        <w:t xml:space="preserve">Awareness of data privacy laws (LGPD) in the design process.</w:t>
      </w:r>
    </w:p>
    <w:p>
      <w:pPr>
        <w:numPr>
          <w:ilvl w:val="0"/>
          <w:numId w:val="1003"/>
        </w:numPr>
        <w:pStyle w:val="Compact"/>
      </w:pPr>
      <w:r>
        <w:rPr>
          <w:bCs/>
          <w:b/>
        </w:rPr>
        <w:t xml:space="preserve">Communication:</w:t>
      </w:r>
      <w:r>
        <w:t xml:space="preserve"> </w:t>
      </w:r>
      <w:r>
        <w:t xml:space="preserve">Clarity in presenting ideas in both Portuguese and English.</w:t>
      </w:r>
    </w:p>
    <w:bookmarkEnd w:id="28"/>
    <w:bookmarkStart w:id="29" w:name="ethical-considerations"/>
    <w:p>
      <w:pPr>
        <w:pStyle w:val="Heading2"/>
      </w:pPr>
      <w:r>
        <w:t xml:space="preserve">5. Ethical Considerations</w:t>
      </w:r>
    </w:p>
    <w:p>
      <w:pPr>
        <w:pStyle w:val="FirstParagraph"/>
      </w:pPr>
      <w:r>
        <w:t xml:space="preserve">This Experiment Protocol adheres to ethical standards for professional evaluation. All data collected during the assessment will be treated confidentially in accordance with the General Data Protection Law (LGPD) of Brazil. The candidate will be informed of the evaluation criteria beforehand to ensure transparency.</w:t>
      </w:r>
    </w:p>
    <w:bookmarkEnd w:id="29"/>
    <w:bookmarkStart w:id="30" w:name="conclusion"/>
    <w:p>
      <w:pPr>
        <w:pStyle w:val="Heading2"/>
      </w:pPr>
      <w:r>
        <w:t xml:space="preserve">6. Conclusion</w:t>
      </w:r>
    </w:p>
    <w:p>
      <w:pPr>
        <w:pStyle w:val="FirstParagraph"/>
      </w:pPr>
      <w:r>
        <w:t xml:space="preserve">This protocol provides a comprehensive framework for assessing UX/UI Designers in the unique context of São Paulo, Brazil. By integrating local market knowledge with global design standards, organizations can identify talent capable of driving meaningful digital experiences for Brazilian users.</w:t>
      </w:r>
    </w:p>
    <w:bookmarkEnd w:id="30"/>
    <w:p>
      <w:pPr>
        <w:pStyle w:val="BodyText"/>
      </w:pPr>
      <w:r>
        <w:t xml:space="preserve">© 2023 UX/UI Evaluation Protocol.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UX/UI Designer Evaluation in São Paulo</dc:title>
  <dc:creator/>
  <dc:language>en</dc:language>
  <cp:keywords/>
  <dcterms:created xsi:type="dcterms:W3CDTF">2026-10-10T02:43:18Z</dcterms:created>
  <dcterms:modified xsi:type="dcterms:W3CDTF">2026-10-10T02:43:18Z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