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Assessment</w:t>
      </w:r>
      <w:r>
        <w:t xml:space="preserve"> </w:t>
      </w:r>
      <w:r>
        <w:t xml:space="preserve">in</w:t>
      </w:r>
      <w:r>
        <w:t xml:space="preserve"> </w:t>
      </w:r>
      <w:r>
        <w:t xml:space="preserve">Egypt</w:t>
      </w:r>
      <w:r>
        <w:t xml:space="preserve"> </w:t>
      </w:r>
      <w:r>
        <w:t xml:space="preserve">Alexandria</w:t>
      </w:r>
    </w:p>
    <w:bookmarkStart w:id="20" w:name="X0b1496360ab10177aea6b208800edb8acb34877"/>
    <w:p>
      <w:pPr>
        <w:pStyle w:val="Heading1"/>
      </w:pPr>
      <w:r>
        <w:t xml:space="preserve">Experiment Protocol: UX/UI Designer Assessment</w:t>
      </w:r>
    </w:p>
    <w:p>
      <w:pPr>
        <w:pStyle w:val="FirstParagraph"/>
      </w:pPr>
      <w:r>
        <w:t xml:space="preserve">Context: Egypt Alexandria | Role: UX/UI Designer</w:t>
      </w:r>
    </w:p>
    <w:bookmarkEnd w:id="20"/>
    <w:p>
      <w:pPr>
        <w:pStyle w:val="BodyText"/>
      </w:pPr>
      <w:r>
        <w:rPr>
          <w:bCs/>
          <w:b/>
        </w:rPr>
        <w:t xml:space="preserve">Protocol ID:</w:t>
      </w:r>
      <w:r>
        <w:t xml:space="preserve"> </w:t>
      </w:r>
      <w:r>
        <w:t xml:space="preserve">ALEX-UX-2023-001</w:t>
      </w:r>
      <w:r>
        <w:br/>
      </w:r>
      <w:r>
        <w:rPr>
          <w:bCs/>
          <w:b/>
        </w:rPr>
        <w:t xml:space="preserve">Location:</w:t>
      </w:r>
      <w:r>
        <w:t xml:space="preserve"> </w:t>
      </w:r>
      <w:r>
        <w:t xml:space="preserve">Alexandria, Egypt</w:t>
      </w:r>
      <w:r>
        <w:br/>
      </w:r>
      <w:r>
        <w:rPr>
          <w:bCs/>
          <w:b/>
        </w:rPr>
        <w:t xml:space="preserve">Target Role:</w:t>
      </w:r>
      <w:r>
        <w:t xml:space="preserve"> </w:t>
      </w:r>
      <w:r>
        <w:t xml:space="preserve">UX/UI Designer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21"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competencies, cultural adaptability, and technical proficiency of candidates applying for the position of</w:t>
      </w:r>
      <w:r>
        <w:t xml:space="preserve"> </w:t>
      </w:r>
      <w:r>
        <w:rPr>
          <w:bCs/>
          <w:b/>
        </w:rPr>
        <w:t xml:space="preserve">UX/UI Designer</w:t>
      </w:r>
      <w:r>
        <w:t xml:space="preserve">. This protocol is specifically tailored for the unique digital landscape of</w:t>
      </w:r>
      <w:r>
        <w:t xml:space="preserve"> </w:t>
      </w:r>
      <w:r>
        <w:rPr>
          <w:bCs/>
          <w:b/>
        </w:rPr>
        <w:t xml:space="preserve">Egypt Alexandria</w:t>
      </w:r>
      <w:r>
        <w:t xml:space="preserve">, a city that serves as a critical hub for technology, education, and commerce in North Africa.</w:t>
      </w:r>
    </w:p>
    <w:p>
      <w:pPr>
        <w:pStyle w:val="BodyText"/>
      </w:pPr>
      <w:r>
        <w:t xml:space="preserve">The primary objective of this experiment is to determine if a designer can effectively create user-centric digital products that resonate with the local demographic in Alexandria while adhering to global design standards. The protocol assesses not only visual aesthetics but also the designer's ability to navigate the specific infrastructural and cultural nuances of the region.</w:t>
      </w:r>
    </w:p>
    <w:bookmarkEnd w:id="21"/>
    <w:bookmarkStart w:id="22" w:name="contextual-background-egypt-alexandria"/>
    <w:p>
      <w:pPr>
        <w:pStyle w:val="Heading2"/>
      </w:pPr>
      <w:r>
        <w:t xml:space="preserve">2. Contextual Background: Egypt Alexandria</w:t>
      </w:r>
    </w:p>
    <w:p>
      <w:pPr>
        <w:pStyle w:val="FirstParagraph"/>
      </w:pPr>
      <w:r>
        <w:t xml:space="preserve">To design effectively in</w:t>
      </w:r>
      <w:r>
        <w:t xml:space="preserve"> </w:t>
      </w:r>
      <w:r>
        <w:rPr>
          <w:bCs/>
          <w:b/>
        </w:rPr>
        <w:t xml:space="preserve">Egypt Alexandria</w:t>
      </w:r>
      <w:r>
        <w:t xml:space="preserve">, a</w:t>
      </w:r>
      <w:r>
        <w:t xml:space="preserve"> </w:t>
      </w:r>
      <w:r>
        <w:rPr>
          <w:bCs/>
          <w:b/>
        </w:rPr>
        <w:t xml:space="preserve">UX/UI Designer</w:t>
      </w:r>
      <w:r>
        <w:t xml:space="preserve"> </w:t>
      </w:r>
      <w:r>
        <w:t xml:space="preserve">must understand the local context. Alexandria is a coastal metropolis with a high concentration of university students, young professionals, and a growing startup ecosystem. However, the region also presents specific challenges:</w:t>
      </w:r>
    </w:p>
    <w:p>
      <w:pPr>
        <w:numPr>
          <w:ilvl w:val="0"/>
          <w:numId w:val="1001"/>
        </w:numPr>
        <w:pStyle w:val="Compact"/>
      </w:pPr>
      <w:r>
        <w:rPr>
          <w:bCs/>
          <w:b/>
        </w:rPr>
        <w:t xml:space="preserve">Connectivity Variance:</w:t>
      </w:r>
      <w:r>
        <w:t xml:space="preserve"> </w:t>
      </w:r>
      <w:r>
        <w:t xml:space="preserve">Internet speeds can fluctuate. Designs must be optimized for performance and low-bandwidth environments.</w:t>
      </w:r>
    </w:p>
    <w:p>
      <w:pPr>
        <w:numPr>
          <w:ilvl w:val="0"/>
          <w:numId w:val="1001"/>
        </w:numPr>
        <w:pStyle w:val="Compact"/>
      </w:pPr>
      <w:r>
        <w:rPr>
          <w:bCs/>
          <w:b/>
        </w:rPr>
        <w:t xml:space="preserve">Mobile-First Culture:</w:t>
      </w:r>
      <w:r>
        <w:t xml:space="preserve"> </w:t>
      </w:r>
      <w:r>
        <w:t xml:space="preserve">The majority of users in Alexandria access the internet via mobile devices. A desktop-first approach is insufficient.</w:t>
      </w:r>
    </w:p>
    <w:p>
      <w:pPr>
        <w:numPr>
          <w:ilvl w:val="0"/>
          <w:numId w:val="1001"/>
        </w:numPr>
        <w:pStyle w:val="Compact"/>
      </w:pPr>
      <w:r>
        <w:rPr>
          <w:bCs/>
          <w:b/>
        </w:rPr>
        <w:t xml:space="preserve">Cultural Nuances:</w:t>
      </w:r>
      <w:r>
        <w:t xml:space="preserve"> </w:t>
      </w:r>
      <w:r>
        <w:t xml:space="preserve">Design elements must respect local cultural norms, including color symbolism, imagery, and right-to-left (RTL) typography support for Arabic, alongside English.</w:t>
      </w:r>
    </w:p>
    <w:p>
      <w:pPr>
        <w:numPr>
          <w:ilvl w:val="0"/>
          <w:numId w:val="1001"/>
        </w:numPr>
        <w:pStyle w:val="Compact"/>
      </w:pPr>
      <w:r>
        <w:rPr>
          <w:bCs/>
          <w:b/>
        </w:rPr>
        <w:t xml:space="preserve">Economic Factors:</w:t>
      </w:r>
      <w:r>
        <w:t xml:space="preserve"> </w:t>
      </w:r>
      <w:r>
        <w:t xml:space="preserve">Users are price-sensitive and value utility. Overly complex interfaces that do not provide immediate value will be rejected.</w:t>
      </w:r>
    </w:p>
    <w:p>
      <w:pPr>
        <w:pStyle w:val="FirstParagraph"/>
      </w:pPr>
      <w:r>
        <w:t xml:space="preserve">This</w:t>
      </w:r>
      <w:r>
        <w:t xml:space="preserve"> </w:t>
      </w:r>
      <w:r>
        <w:rPr>
          <w:bCs/>
          <w:b/>
        </w:rPr>
        <w:t xml:space="preserve">Experiment Protocol</w:t>
      </w:r>
      <w:r>
        <w:t xml:space="preserve"> </w:t>
      </w:r>
      <w:r>
        <w:t xml:space="preserve">is structured to test the candidate's awareness and adaptation to these specific factors.</w:t>
      </w:r>
    </w:p>
    <w:bookmarkEnd w:id="22"/>
    <w:bookmarkStart w:id="23" w:name="participant-criteria"/>
    <w:p>
      <w:pPr>
        <w:pStyle w:val="Heading2"/>
      </w:pPr>
      <w:r>
        <w:t xml:space="preserve">3. Participant Criteria</w:t>
      </w:r>
    </w:p>
    <w:p>
      <w:pPr>
        <w:pStyle w:val="FirstParagraph"/>
      </w:pPr>
      <w:r>
        <w:t xml:space="preserve">The experiment will be conducted with candidates who meet the following criteria:</w:t>
      </w:r>
    </w:p>
    <w:p>
      <w:pPr>
        <w:numPr>
          <w:ilvl w:val="0"/>
          <w:numId w:val="1002"/>
        </w:numPr>
        <w:pStyle w:val="Compact"/>
      </w:pPr>
      <w:r>
        <w:t xml:space="preserve">Minimum of 2 years of experience as a</w:t>
      </w:r>
      <w:r>
        <w:t xml:space="preserve"> </w:t>
      </w:r>
      <w:r>
        <w:rPr>
          <w:bCs/>
          <w:b/>
        </w:rPr>
        <w:t xml:space="preserve">UX/UI Designer</w:t>
      </w:r>
      <w:r>
        <w:t xml:space="preserve">.</w:t>
      </w:r>
    </w:p>
    <w:p>
      <w:pPr>
        <w:numPr>
          <w:ilvl w:val="0"/>
          <w:numId w:val="1002"/>
        </w:numPr>
        <w:pStyle w:val="Compact"/>
      </w:pPr>
      <w:r>
        <w:t xml:space="preserve">Portfolio demonstrating work in mobile applications or responsive web design.</w:t>
      </w:r>
    </w:p>
    <w:p>
      <w:pPr>
        <w:numPr>
          <w:ilvl w:val="0"/>
          <w:numId w:val="1002"/>
        </w:numPr>
        <w:pStyle w:val="Compact"/>
      </w:pPr>
      <w:r>
        <w:t xml:space="preserve">Fluency in English and Arabic (written and spoken) is preferred to ensure effective communication with local stakeholders in Alexandria.</w:t>
      </w:r>
    </w:p>
    <w:p>
      <w:pPr>
        <w:numPr>
          <w:ilvl w:val="0"/>
          <w:numId w:val="1002"/>
        </w:numPr>
        <w:pStyle w:val="Compact"/>
      </w:pPr>
      <w:r>
        <w:t xml:space="preserve">Availability to participate in a 4-hour practical assessment session.</w:t>
      </w:r>
    </w:p>
    <w:bookmarkEnd w:id="23"/>
    <w:bookmarkStart w:id="27" w:name="experimental-design-and-methodology"/>
    <w:p>
      <w:pPr>
        <w:pStyle w:val="Heading2"/>
      </w:pPr>
      <w:r>
        <w:t xml:space="preserve">4. Experimental Design and Methodology</w:t>
      </w:r>
    </w:p>
    <w:p>
      <w:pPr>
        <w:pStyle w:val="FirstParagraph"/>
      </w:pPr>
      <w:r>
        <w:t xml:space="preserve">The assessment is divided into three distinct phases. Each phase is designed to simulate real-world scenarios a</w:t>
      </w:r>
      <w:r>
        <w:t xml:space="preserve"> </w:t>
      </w:r>
      <w:r>
        <w:rPr>
          <w:bCs/>
          <w:b/>
        </w:rPr>
        <w:t xml:space="preserve">UX/UI Designer</w:t>
      </w:r>
      <w:r>
        <w:t xml:space="preserve"> </w:t>
      </w:r>
      <w:r>
        <w:t xml:space="preserve">would encounter while working in</w:t>
      </w:r>
      <w:r>
        <w:t xml:space="preserve"> </w:t>
      </w:r>
      <w:r>
        <w:rPr>
          <w:bCs/>
          <w:b/>
        </w:rPr>
        <w:t xml:space="preserve">Egypt Alexandria</w:t>
      </w:r>
      <w:r>
        <w:t xml:space="preserve">.</w:t>
      </w:r>
    </w:p>
    <w:bookmarkStart w:id="24" w:name="X96afcbda9b27312bfed6571b01f6bb546329e2b"/>
    <w:p>
      <w:pPr>
        <w:pStyle w:val="Heading3"/>
      </w:pPr>
      <w:r>
        <w:t xml:space="preserve">Phase 1: Contextual Analysis and Research (60 Minutes)</w:t>
      </w:r>
    </w:p>
    <w:p>
      <w:pPr>
        <w:pStyle w:val="FirstParagraph"/>
      </w:pPr>
      <w:r>
        <w:rPr>
          <w:bCs/>
          <w:b/>
        </w:rPr>
        <w:t xml:space="preserve">Task:</w:t>
      </w:r>
      <w:r>
        <w:t xml:space="preserve"> </w:t>
      </w:r>
      <w:r>
        <w:t xml:space="preserve">The candidate is presented with a hypothetical scenario: "Design a mobile application for a local Alexandria-based grocery delivery service targeting university students in the Montaza and Sidi Gaber districts."</w:t>
      </w:r>
    </w:p>
    <w:p>
      <w:pPr>
        <w:pStyle w:val="BodyText"/>
      </w:pPr>
      <w:r>
        <w:rPr>
          <w:bCs/>
          <w:b/>
        </w:rPr>
        <w:t xml:space="preserve">Requirements:</w:t>
      </w:r>
    </w:p>
    <w:p>
      <w:pPr>
        <w:numPr>
          <w:ilvl w:val="0"/>
          <w:numId w:val="1003"/>
        </w:numPr>
        <w:pStyle w:val="Compact"/>
      </w:pPr>
      <w:r>
        <w:t xml:space="preserve">Identify three key user pain points specific to students in Alexandria.</w:t>
      </w:r>
    </w:p>
    <w:p>
      <w:pPr>
        <w:numPr>
          <w:ilvl w:val="0"/>
          <w:numId w:val="1003"/>
        </w:numPr>
        <w:pStyle w:val="Compact"/>
      </w:pPr>
      <w:r>
        <w:t xml:space="preserve">Propose a user research method suitable for the local context (e.g., in-person interviews at universities vs. online surveys).</w:t>
      </w:r>
    </w:p>
    <w:p>
      <w:pPr>
        <w:numPr>
          <w:ilvl w:val="0"/>
          <w:numId w:val="1003"/>
        </w:numPr>
        <w:pStyle w:val="Compact"/>
      </w:pPr>
      <w:r>
        <w:t xml:space="preserve">Explain how they would account for Arabic language integration in the UI.</w:t>
      </w:r>
    </w:p>
    <w:p>
      <w:pPr>
        <w:pStyle w:val="FirstParagraph"/>
      </w:pPr>
      <w:r>
        <w:rPr>
          <w:bCs/>
          <w:b/>
        </w:rPr>
        <w:t xml:space="preserve">Evaluation Criteria:</w:t>
      </w:r>
      <w:r>
        <w:t xml:space="preserve"> </w:t>
      </w:r>
      <w:r>
        <w:t xml:space="preserve">Depth of local insight, empathy for the user, and logical research planning.</w:t>
      </w:r>
    </w:p>
    <w:bookmarkEnd w:id="24"/>
    <w:bookmarkStart w:id="25" w:name="X63f0939fece2324ad7ac1944d6a2b8729302024"/>
    <w:p>
      <w:pPr>
        <w:pStyle w:val="Heading3"/>
      </w:pPr>
      <w:r>
        <w:t xml:space="preserve">Phase 2: Wireframing and Interaction Design (90 Minutes)</w:t>
      </w:r>
    </w:p>
    <w:p>
      <w:pPr>
        <w:pStyle w:val="FirstParagraph"/>
      </w:pPr>
      <w:r>
        <w:rPr>
          <w:bCs/>
          <w:b/>
        </w:rPr>
        <w:t xml:space="preserve">Task:</w:t>
      </w:r>
      <w:r>
        <w:t xml:space="preserve"> </w:t>
      </w:r>
      <w:r>
        <w:t xml:space="preserve">Based on the analysis in Phase 1, the candidate must create low-fidelity wireframes for the core user journey: "Ordering groceries for same-day delivery."</w:t>
      </w:r>
    </w:p>
    <w:p>
      <w:pPr>
        <w:pStyle w:val="BodyText"/>
      </w:pPr>
      <w:r>
        <w:rPr>
          <w:bCs/>
          <w:b/>
        </w:rPr>
        <w:t xml:space="preserve">Requirements:</w:t>
      </w:r>
    </w:p>
    <w:p>
      <w:pPr>
        <w:numPr>
          <w:ilvl w:val="0"/>
          <w:numId w:val="1004"/>
        </w:numPr>
        <w:pStyle w:val="Compact"/>
      </w:pPr>
      <w:r>
        <w:t xml:space="preserve">Design must be mobile-first.</w:t>
      </w:r>
    </w:p>
    <w:p>
      <w:pPr>
        <w:numPr>
          <w:ilvl w:val="0"/>
          <w:numId w:val="1004"/>
        </w:numPr>
        <w:pStyle w:val="Compact"/>
      </w:pPr>
      <w:r>
        <w:t xml:space="preserve">Include error states for common issues in Alexandria, such as "Address not found" or "Payment gateway timeout."</w:t>
      </w:r>
    </w:p>
    <w:p>
      <w:pPr>
        <w:numPr>
          <w:ilvl w:val="0"/>
          <w:numId w:val="1004"/>
        </w:numPr>
        <w:pStyle w:val="Compact"/>
      </w:pPr>
      <w:r>
        <w:t xml:space="preserve">Ensure the navigation structure is intuitive for both Arabic and English speakers.</w:t>
      </w:r>
    </w:p>
    <w:p>
      <w:pPr>
        <w:pStyle w:val="FirstParagraph"/>
      </w:pPr>
      <w:r>
        <w:rPr>
          <w:bCs/>
          <w:b/>
        </w:rPr>
        <w:t xml:space="preserve">Evaluation Criteria:</w:t>
      </w:r>
      <w:r>
        <w:t xml:space="preserve"> </w:t>
      </w:r>
      <w:r>
        <w:t xml:space="preserve">Information architecture, usability, handling of edge cases, and clarity of interaction flows.</w:t>
      </w:r>
    </w:p>
    <w:bookmarkEnd w:id="25"/>
    <w:bookmarkStart w:id="26" w:name="X6c8eac7607ba0b2d8c63daf2146531d994e9e0d"/>
    <w:p>
      <w:pPr>
        <w:pStyle w:val="Heading3"/>
      </w:pPr>
      <w:r>
        <w:t xml:space="preserve">Phase 3: High-Fidelity UI and Visual Design (90 Minutes)</w:t>
      </w:r>
    </w:p>
    <w:p>
      <w:pPr>
        <w:pStyle w:val="FirstParagraph"/>
      </w:pPr>
      <w:r>
        <w:rPr>
          <w:bCs/>
          <w:b/>
        </w:rPr>
        <w:t xml:space="preserve">Task:</w:t>
      </w:r>
      <w:r>
        <w:t xml:space="preserve"> </w:t>
      </w:r>
      <w:r>
        <w:t xml:space="preserve">Select two key screens from the wireframes and develop them into high-fidelity designs.</w:t>
      </w:r>
    </w:p>
    <w:p>
      <w:pPr>
        <w:pStyle w:val="BodyText"/>
      </w:pPr>
      <w:r>
        <w:rPr>
          <w:bCs/>
          <w:b/>
        </w:rPr>
        <w:t xml:space="preserve">Requirements:</w:t>
      </w:r>
    </w:p>
    <w:p>
      <w:pPr>
        <w:numPr>
          <w:ilvl w:val="0"/>
          <w:numId w:val="1005"/>
        </w:numPr>
        <w:pStyle w:val="Compact"/>
      </w:pPr>
      <w:r>
        <w:t xml:space="preserve">Create a cohesive design system including typography, color palette, and iconography.</w:t>
      </w:r>
    </w:p>
    <w:p>
      <w:pPr>
        <w:numPr>
          <w:ilvl w:val="0"/>
          <w:numId w:val="1005"/>
        </w:numPr>
        <w:pStyle w:val="Compact"/>
      </w:pPr>
      <w:r>
        <w:t xml:space="preserve">The color palette should be culturally appropriate and accessible.</w:t>
      </w:r>
    </w:p>
    <w:p>
      <w:pPr>
        <w:numPr>
          <w:ilvl w:val="0"/>
          <w:numId w:val="1005"/>
        </w:numPr>
        <w:pStyle w:val="Compact"/>
      </w:pPr>
      <w:r>
        <w:t xml:space="preserve">Demonstrate how the design adapts to RTL (Right-to-Left) layout for Arabic.</w:t>
      </w:r>
    </w:p>
    <w:p>
      <w:pPr>
        <w:numPr>
          <w:ilvl w:val="0"/>
          <w:numId w:val="1005"/>
        </w:numPr>
        <w:pStyle w:val="Compact"/>
      </w:pPr>
      <w:r>
        <w:t xml:space="preserve">Optimize visual assets to ensure fast loading times on mobile networks.</w:t>
      </w:r>
    </w:p>
    <w:p>
      <w:pPr>
        <w:pStyle w:val="FirstParagraph"/>
      </w:pPr>
      <w:r>
        <w:rPr>
          <w:bCs/>
          <w:b/>
        </w:rPr>
        <w:t xml:space="preserve">Evaluation Criteria:</w:t>
      </w:r>
      <w:r>
        <w:t xml:space="preserve"> </w:t>
      </w:r>
      <w:r>
        <w:t xml:space="preserve">Visual aesthetics, consistency, accessibility, performance optimization, and cultural sensitivity.</w:t>
      </w:r>
    </w:p>
    <w:bookmarkEnd w:id="26"/>
    <w:bookmarkEnd w:id="27"/>
    <w:bookmarkStart w:id="28" w:name="data-collection-and-evaluation-metrics"/>
    <w:p>
      <w:pPr>
        <w:pStyle w:val="Heading2"/>
      </w:pPr>
      <w:r>
        <w:t xml:space="preserve">5. Data Collection and Evaluation Metrics</w:t>
      </w:r>
    </w:p>
    <w:p>
      <w:pPr>
        <w:pStyle w:val="FirstParagraph"/>
      </w:pPr>
      <w:r>
        <w:t xml:space="preserve">The</w:t>
      </w:r>
      <w:r>
        <w:t xml:space="preserve"> </w:t>
      </w:r>
      <w:r>
        <w:rPr>
          <w:bCs/>
          <w:b/>
        </w:rPr>
        <w:t xml:space="preserve">Experiment Protocol</w:t>
      </w:r>
      <w:r>
        <w:t xml:space="preserve"> </w:t>
      </w:r>
      <w:r>
        <w:t xml:space="preserve">utilizes a rubric-based evaluation system. Each phase is scored out of 100 points.</w:t>
      </w:r>
    </w:p>
    <w:p>
      <w:pPr>
        <w:numPr>
          <w:ilvl w:val="0"/>
          <w:numId w:val="1006"/>
        </w:numPr>
        <w:pStyle w:val="Compact"/>
      </w:pPr>
      <w:r>
        <w:rPr>
          <w:bCs/>
          <w:b/>
        </w:rPr>
        <w:t xml:space="preserve">Local Adaptation (30%):</w:t>
      </w:r>
      <w:r>
        <w:t xml:space="preserve"> </w:t>
      </w:r>
      <w:r>
        <w:t xml:space="preserve">How well does the design reflect the needs and constraints of users in</w:t>
      </w:r>
      <w:r>
        <w:t xml:space="preserve"> </w:t>
      </w:r>
      <w:r>
        <w:rPr>
          <w:bCs/>
          <w:b/>
        </w:rPr>
        <w:t xml:space="preserve">Egypt Alexandria</w:t>
      </w:r>
      <w:r>
        <w:t xml:space="preserve">?</w:t>
      </w:r>
    </w:p>
    <w:p>
      <w:pPr>
        <w:numPr>
          <w:ilvl w:val="0"/>
          <w:numId w:val="1006"/>
        </w:numPr>
        <w:pStyle w:val="Compact"/>
      </w:pPr>
      <w:r>
        <w:rPr>
          <w:bCs/>
          <w:b/>
        </w:rPr>
        <w:t xml:space="preserve">UX Best Practices (30%):</w:t>
      </w:r>
      <w:r>
        <w:t xml:space="preserve"> </w:t>
      </w:r>
      <w:r>
        <w:t xml:space="preserve">Adherence to usability heuristics, accessibility standards, and user-centered design principles.</w:t>
      </w:r>
    </w:p>
    <w:p>
      <w:pPr>
        <w:numPr>
          <w:ilvl w:val="0"/>
          <w:numId w:val="1006"/>
        </w:numPr>
        <w:pStyle w:val="Compact"/>
      </w:pPr>
      <w:r>
        <w:rPr>
          <w:bCs/>
          <w:b/>
        </w:rPr>
        <w:t xml:space="preserve">UI Quality (20%):</w:t>
      </w:r>
      <w:r>
        <w:t xml:space="preserve"> </w:t>
      </w:r>
      <w:r>
        <w:t xml:space="preserve">Visual appeal, consistency, and attention to detail.</w:t>
      </w:r>
    </w:p>
    <w:p>
      <w:pPr>
        <w:numPr>
          <w:ilvl w:val="0"/>
          <w:numId w:val="1006"/>
        </w:numPr>
        <w:pStyle w:val="Compact"/>
      </w:pPr>
      <w:r>
        <w:rPr>
          <w:bCs/>
          <w:b/>
        </w:rPr>
        <w:t xml:space="preserve">Technical Feasibility (20%):</w:t>
      </w:r>
      <w:r>
        <w:t xml:space="preserve"> </w:t>
      </w:r>
      <w:r>
        <w:t xml:space="preserve">Consideration of development constraints, performance, and scalability.</w:t>
      </w:r>
    </w:p>
    <w:bookmarkEnd w:id="28"/>
    <w:bookmarkStart w:id="29"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ethical standards in hiring and assessment:</w:t>
      </w:r>
    </w:p>
    <w:p>
      <w:pPr>
        <w:numPr>
          <w:ilvl w:val="0"/>
          <w:numId w:val="1007"/>
        </w:numPr>
        <w:pStyle w:val="Compact"/>
      </w:pPr>
      <w:r>
        <w:t xml:space="preserve">Candidates are informed that this is a paid assessment task to respect their time and expertise.</w:t>
      </w:r>
    </w:p>
    <w:p>
      <w:pPr>
        <w:numPr>
          <w:ilvl w:val="0"/>
          <w:numId w:val="1007"/>
        </w:numPr>
        <w:pStyle w:val="Compact"/>
      </w:pPr>
      <w:r>
        <w:t xml:space="preserve">All work produced during the experiment remains the intellectual property of the candidate unless they are hired.</w:t>
      </w:r>
    </w:p>
    <w:p>
      <w:pPr>
        <w:numPr>
          <w:ilvl w:val="0"/>
          <w:numId w:val="1007"/>
        </w:numPr>
        <w:pStyle w:val="Compact"/>
      </w:pPr>
      <w:r>
        <w:t xml:space="preserve">Feedback is provided to all participants to support their professional growth as</w:t>
      </w:r>
      <w:r>
        <w:t xml:space="preserve"> </w:t>
      </w:r>
      <w:r>
        <w:rPr>
          <w:bCs/>
          <w:b/>
        </w:rPr>
        <w:t xml:space="preserve">UX/UI Designers</w:t>
      </w:r>
      <w:r>
        <w:t xml:space="preserve">.</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and context-aware method for evaluating</w:t>
      </w:r>
      <w:r>
        <w:t xml:space="preserve"> </w:t>
      </w:r>
      <w:r>
        <w:rPr>
          <w:bCs/>
          <w:b/>
        </w:rPr>
        <w:t xml:space="preserve">UX/UI Designer</w:t>
      </w:r>
      <w:r>
        <w:t xml:space="preserve"> </w:t>
      </w:r>
      <w:r>
        <w:t xml:space="preserve">candidates in</w:t>
      </w:r>
      <w:r>
        <w:t xml:space="preserve"> </w:t>
      </w:r>
      <w:r>
        <w:rPr>
          <w:bCs/>
          <w:b/>
        </w:rPr>
        <w:t xml:space="preserve">Egypt Alexandria</w:t>
      </w:r>
      <w:r>
        <w:t xml:space="preserve">. By focusing on local challenges such as mobile-first usage, bilingual interfaces, and connectivity issues, this protocol ensures that selected designers are not only technically skilled but also culturally competent and capable of delivering impactful digital experiences for the Alexandrian market.</w:t>
      </w:r>
    </w:p>
    <w:p>
      <w:pPr>
        <w:pStyle w:val="BodyText"/>
      </w:pPr>
      <w:r>
        <w:t xml:space="preserve">© 2023 UX/UI Assessment Team. All rights reserved. | Protocol for Egypt Alexandria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Assessment in Egypt Alexandria</dc:title>
  <dc:creator/>
  <dc:language>en</dc:language>
  <cp:keywords/>
  <dcterms:created xsi:type="dcterms:W3CDTF">2026-10-10T06:14:05Z</dcterms:created>
  <dcterms:modified xsi:type="dcterms:W3CDTF">2026-10-10T06:14:05Z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