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w:t>
      </w:r>
      <w:r>
        <w:t xml:space="preserve"> </w:t>
      </w:r>
      <w:r>
        <w:t xml:space="preserve">Evaluation</w:t>
      </w:r>
      <w:r>
        <w:t xml:space="preserve"> </w:t>
      </w:r>
      <w:r>
        <w:t xml:space="preserve">in</w:t>
      </w:r>
      <w:r>
        <w:t xml:space="preserve"> </w:t>
      </w:r>
      <w:r>
        <w:t xml:space="preserve">Egypt</w:t>
      </w:r>
      <w:r>
        <w:t xml:space="preserve"> </w:t>
      </w:r>
      <w:r>
        <w:t xml:space="preserve">Cairo</w:t>
      </w:r>
    </w:p>
    <w:bookmarkStart w:id="20" w:name="X758c67c971ac2296a0e45cad45aa79dd8620489"/>
    <w:p>
      <w:pPr>
        <w:pStyle w:val="Heading1"/>
      </w:pPr>
      <w:r>
        <w:t xml:space="preserve">Experiment Protocol: UX/UI Design Evaluation in Egypt Cairo</w:t>
      </w:r>
    </w:p>
    <w:p>
      <w:pPr>
        <w:pStyle w:val="FirstParagraph"/>
      </w:pPr>
      <w:r>
        <w:rPr>
          <w:bCs/>
          <w:b/>
        </w:rPr>
        <w:t xml:space="preserve">Version:</w:t>
      </w:r>
      <w:r>
        <w:t xml:space="preserve"> </w:t>
      </w:r>
      <w:r>
        <w:t xml:space="preserve">1.0 |</w:t>
      </w:r>
      <w:r>
        <w:t xml:space="preserve"> </w:t>
      </w:r>
      <w:r>
        <w:rPr>
          <w:bCs/>
          <w:b/>
        </w:rPr>
        <w:t xml:space="preserve">Date:</w:t>
      </w:r>
      <w:r>
        <w:t xml:space="preserve"> </w:t>
      </w:r>
      <w:r>
        <w:t xml:space="preserve">October 2023 |</w:t>
      </w:r>
      <w:r>
        <w:t xml:space="preserve"> </w:t>
      </w:r>
      <w:r>
        <w:rPr>
          <w:bCs/>
          <w:b/>
        </w:rPr>
        <w:t xml:space="preserve">Location:</w:t>
      </w:r>
      <w:r>
        <w:t xml:space="preserve"> </w:t>
      </w:r>
      <w:r>
        <w:t xml:space="preserve">Cairo, Egypt</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conducting a rigorous usability study focused on a digital product interface designed by a UX UI Designer. The primary objective is to evaluate the effectiveness, efficiency, and satisfaction of the user interface within the specific cultural and technological context of Egypt Cairo.</w:t>
      </w:r>
    </w:p>
    <w:p>
      <w:pPr>
        <w:pStyle w:val="BodyText"/>
      </w:pPr>
      <w:r>
        <w:t xml:space="preserve">As the digital landscape in Cairo evolves rapidly, with high mobile penetration and a unique blend of traditional and modern user behaviors, it is imperative that design solutions are not merely translated but localized. This protocol ensures that the UX UI Designer receives actionable feedback tailored to the Cairo demographic, addressing specific pain points related to navigation, content consumption, and interaction patterns prevalent in the region.</w:t>
      </w:r>
    </w:p>
    <w:bookmarkEnd w:id="21"/>
    <w:bookmarkStart w:id="22" w:name="scope-and-context"/>
    <w:p>
      <w:pPr>
        <w:pStyle w:val="Heading2"/>
      </w:pPr>
      <w:r>
        <w:t xml:space="preserve">2. Scope and Context</w:t>
      </w:r>
    </w:p>
    <w:p>
      <w:pPr>
        <w:pStyle w:val="FirstParagraph"/>
      </w:pPr>
      <w:r>
        <w:t xml:space="preserve">The experiment will focus on a mobile-first web application prototype. The scope includes testing core user flows such as onboarding, navigation, content discovery, and transaction completion. The context of Egypt Cairo is central to this protocol; therefore, the testing environment must reflect the realities of the target audience. This includes considerations for varying internet connection speeds, device fragmentation (ranging from high-end smartphones to entry-level Android devices), and the linguistic nuances of Egyptian Arabic versus Modern Standard Arabic.</w:t>
      </w:r>
    </w:p>
    <w:bookmarkEnd w:id="22"/>
    <w:bookmarkStart w:id="23" w:name="participant-recruitment"/>
    <w:p>
      <w:pPr>
        <w:pStyle w:val="Heading2"/>
      </w:pPr>
      <w:r>
        <w:t xml:space="preserve">3. Participant Recruitment</w:t>
      </w:r>
    </w:p>
    <w:p>
      <w:pPr>
        <w:pStyle w:val="FirstParagraph"/>
      </w:pPr>
      <w:r>
        <w:t xml:space="preserve">To ensure the validity of the UX UI Designer's work, participants must be representative of the target market in Cairo. We will recruit 12 to 15 participants based on the following criteria:</w:t>
      </w:r>
    </w:p>
    <w:p>
      <w:pPr>
        <w:numPr>
          <w:ilvl w:val="0"/>
          <w:numId w:val="1001"/>
        </w:numPr>
        <w:pStyle w:val="Compact"/>
      </w:pPr>
      <w:r>
        <w:rPr>
          <w:bCs/>
          <w:b/>
        </w:rPr>
        <w:t xml:space="preserve">Demographics:</w:t>
      </w:r>
      <w:r>
        <w:t xml:space="preserve"> </w:t>
      </w:r>
      <w:r>
        <w:t xml:space="preserve">Residents of Greater Cairo (including districts like Nasr City, Maadi, Dokki, and Heliopolis) aged 18 to 45.</w:t>
      </w:r>
    </w:p>
    <w:p>
      <w:pPr>
        <w:numPr>
          <w:ilvl w:val="0"/>
          <w:numId w:val="1001"/>
        </w:numPr>
        <w:pStyle w:val="Compact"/>
      </w:pPr>
      <w:r>
        <w:rPr>
          <w:bCs/>
          <w:b/>
        </w:rPr>
        <w:t xml:space="preserve">Tech Proficiency:</w:t>
      </w:r>
      <w:r>
        <w:t xml:space="preserve"> </w:t>
      </w:r>
      <w:r>
        <w:t xml:space="preserve">A mix of tech-savvy users and those with moderate digital literacy to test the robustness of the interface.</w:t>
      </w:r>
    </w:p>
    <w:p>
      <w:pPr>
        <w:numPr>
          <w:ilvl w:val="0"/>
          <w:numId w:val="1001"/>
        </w:numPr>
        <w:pStyle w:val="Compact"/>
      </w:pPr>
      <w:r>
        <w:rPr>
          <w:bCs/>
          <w:b/>
        </w:rPr>
        <w:t xml:space="preserve">Language:</w:t>
      </w:r>
      <w:r>
        <w:t xml:space="preserve"> </w:t>
      </w:r>
      <w:r>
        <w:t xml:space="preserve">Fluent in Egyptian Arabic, with varying levels of English proficiency to test language toggle functionality.</w:t>
      </w:r>
    </w:p>
    <w:p>
      <w:pPr>
        <w:numPr>
          <w:ilvl w:val="0"/>
          <w:numId w:val="1001"/>
        </w:numPr>
        <w:pStyle w:val="Compact"/>
      </w:pPr>
      <w:r>
        <w:rPr>
          <w:bCs/>
          <w:b/>
        </w:rPr>
        <w:t xml:space="preserve">Device Usage:</w:t>
      </w:r>
      <w:r>
        <w:t xml:space="preserve"> </w:t>
      </w:r>
      <w:r>
        <w:t xml:space="preserve">Primary users of mobile devices for daily tasks such as banking, shopping, or social media.</w:t>
      </w:r>
    </w:p>
    <w:p>
      <w:pPr>
        <w:pStyle w:val="FirstParagraph"/>
      </w:pPr>
      <w:r>
        <w:t xml:space="preserve">Recruitment will be conducted through local social media groups and university networks in Cairo to ensure a diverse sample set.</w:t>
      </w:r>
    </w:p>
    <w:bookmarkEnd w:id="23"/>
    <w:bookmarkStart w:id="25" w:name="experimental-design"/>
    <w:p>
      <w:pPr>
        <w:pStyle w:val="Heading2"/>
      </w:pPr>
      <w:r>
        <w:t xml:space="preserve">4. Experimental Design</w:t>
      </w:r>
    </w:p>
    <w:p>
      <w:pPr>
        <w:pStyle w:val="FirstParagraph"/>
      </w:pPr>
      <w:r>
        <w:t xml:space="preserve">This study utilizes a moderated, think-aloud protocol. This method allows the UX UI Designer to observe real-time user reactions and hear the cognitive processes behind their interactions. The experiment will be conducted in a controlled environment in a central location in Cairo, such as a co-working space in Zamalek or a dedicated lab in New Cairo, to minimize external distractions while maintaining a comfortable atmosphere.</w:t>
      </w:r>
    </w:p>
    <w:bookmarkStart w:id="24" w:name="tasks"/>
    <w:p>
      <w:pPr>
        <w:pStyle w:val="Heading3"/>
      </w:pPr>
      <w:r>
        <w:t xml:space="preserve">4.1 Tasks</w:t>
      </w:r>
    </w:p>
    <w:p>
      <w:pPr>
        <w:pStyle w:val="FirstParagraph"/>
      </w:pPr>
      <w:r>
        <w:t xml:space="preserve">Participants will be asked to complete five specific tasks designed to test critical aspects of the UI:</w:t>
      </w:r>
    </w:p>
    <w:p>
      <w:pPr>
        <w:numPr>
          <w:ilvl w:val="0"/>
          <w:numId w:val="1002"/>
        </w:numPr>
        <w:pStyle w:val="Compact"/>
      </w:pPr>
      <w:r>
        <w:rPr>
          <w:bCs/>
          <w:b/>
        </w:rPr>
        <w:t xml:space="preserve">Onboarding:</w:t>
      </w:r>
      <w:r>
        <w:t xml:space="preserve"> </w:t>
      </w:r>
      <w:r>
        <w:t xml:space="preserve">Create an account using a local Egyptian phone number.</w:t>
      </w:r>
    </w:p>
    <w:p>
      <w:pPr>
        <w:numPr>
          <w:ilvl w:val="0"/>
          <w:numId w:val="1002"/>
        </w:numPr>
        <w:pStyle w:val="Compact"/>
      </w:pPr>
      <w:r>
        <w:rPr>
          <w:bCs/>
          <w:b/>
        </w:rPr>
        <w:t xml:space="preserve">Navigation:</w:t>
      </w:r>
      <w:r>
        <w:t xml:space="preserve"> </w:t>
      </w:r>
      <w:r>
        <w:t xml:space="preserve">Locate a specific category of products or services using the main menu.</w:t>
      </w:r>
    </w:p>
    <w:p>
      <w:pPr>
        <w:numPr>
          <w:ilvl w:val="0"/>
          <w:numId w:val="1002"/>
        </w:numPr>
        <w:pStyle w:val="Compact"/>
      </w:pPr>
      <w:r>
        <w:rPr>
          <w:bCs/>
          <w:b/>
        </w:rPr>
        <w:t xml:space="preserve">Content Comprehension:</w:t>
      </w:r>
      <w:r>
        <w:t xml:space="preserve"> </w:t>
      </w:r>
      <w:r>
        <w:t xml:space="preserve">Read and understand a terms of service summary or a promotional offer.</w:t>
      </w:r>
    </w:p>
    <w:p>
      <w:pPr>
        <w:numPr>
          <w:ilvl w:val="0"/>
          <w:numId w:val="1002"/>
        </w:numPr>
        <w:pStyle w:val="Compact"/>
      </w:pPr>
      <w:r>
        <w:rPr>
          <w:bCs/>
          <w:b/>
        </w:rPr>
        <w:t xml:space="preserve">Transaction:</w:t>
      </w:r>
      <w:r>
        <w:t xml:space="preserve"> </w:t>
      </w:r>
      <w:r>
        <w:t xml:space="preserve">Add an item to the cart and proceed to checkout using a local payment method (e.g., Fawry or local credit card).</w:t>
      </w:r>
    </w:p>
    <w:p>
      <w:pPr>
        <w:numPr>
          <w:ilvl w:val="0"/>
          <w:numId w:val="1002"/>
        </w:numPr>
        <w:pStyle w:val="Compact"/>
      </w:pPr>
      <w:r>
        <w:rPr>
          <w:bCs/>
          <w:b/>
        </w:rPr>
        <w:t xml:space="preserve">Error Recovery:</w:t>
      </w:r>
      <w:r>
        <w:t xml:space="preserve"> </w:t>
      </w:r>
      <w:r>
        <w:t xml:space="preserve">Intentionally trigger an error (e.g., invalid input) and attempt to resolve it.</w:t>
      </w:r>
    </w:p>
    <w:bookmarkEnd w:id="24"/>
    <w:bookmarkEnd w:id="25"/>
    <w:bookmarkStart w:id="26" w:name="procedure"/>
    <w:p>
      <w:pPr>
        <w:pStyle w:val="Heading2"/>
      </w:pPr>
      <w:r>
        <w:t xml:space="preserve">5. Procedure</w:t>
      </w:r>
    </w:p>
    <w:p>
      <w:pPr>
        <w:pStyle w:val="FirstParagraph"/>
      </w:pPr>
      <w:r>
        <w:t xml:space="preserve">The session will last approximately 45 to 60 minutes per participant. The procedure is as follows:</w:t>
      </w:r>
    </w:p>
    <w:p>
      <w:pPr>
        <w:numPr>
          <w:ilvl w:val="0"/>
          <w:numId w:val="1003"/>
        </w:numPr>
        <w:pStyle w:val="Compact"/>
      </w:pPr>
      <w:r>
        <w:rPr>
          <w:bCs/>
          <w:b/>
        </w:rPr>
        <w:t xml:space="preserve">Welcome and Consent (5 mins):</w:t>
      </w:r>
      <w:r>
        <w:t xml:space="preserve"> </w:t>
      </w:r>
      <w:r>
        <w:t xml:space="preserve">The moderator will introduce the study, explain that the user is being tested, not the product, and obtain informed consent. Cultural sensitivity regarding privacy will be emphasized.</w:t>
      </w:r>
    </w:p>
    <w:p>
      <w:pPr>
        <w:numPr>
          <w:ilvl w:val="0"/>
          <w:numId w:val="1003"/>
        </w:numPr>
        <w:pStyle w:val="Compact"/>
      </w:pPr>
      <w:r>
        <w:rPr>
          <w:bCs/>
          <w:b/>
        </w:rPr>
        <w:t xml:space="preserve">Background Questionnaire (10 mins):</w:t>
      </w:r>
      <w:r>
        <w:t xml:space="preserve"> </w:t>
      </w:r>
      <w:r>
        <w:t xml:space="preserve">Collect data on the participant's device usage habits, internet connectivity issues in their area of Cairo, and previous experiences with similar apps.</w:t>
      </w:r>
    </w:p>
    <w:p>
      <w:pPr>
        <w:numPr>
          <w:ilvl w:val="0"/>
          <w:numId w:val="1003"/>
        </w:numPr>
        <w:pStyle w:val="Compact"/>
      </w:pPr>
      <w:r>
        <w:rPr>
          <w:bCs/>
          <w:b/>
        </w:rPr>
        <w:t xml:space="preserve">Think-Aloud Testing (25 mins):</w:t>
      </w:r>
      <w:r>
        <w:t xml:space="preserve"> </w:t>
      </w:r>
      <w:r>
        <w:t xml:space="preserve">Participants perform the tasks while verbalizing their thoughts. The moderator will prompt them with neutral questions like "What are you looking for right now?" if they fall silent.</w:t>
      </w:r>
    </w:p>
    <w:p>
      <w:pPr>
        <w:numPr>
          <w:ilvl w:val="0"/>
          <w:numId w:val="1003"/>
        </w:numPr>
        <w:pStyle w:val="Compact"/>
      </w:pPr>
      <w:r>
        <w:rPr>
          <w:bCs/>
          <w:b/>
        </w:rPr>
        <w:t xml:space="preserve">Post-Test Interview (10 mins):</w:t>
      </w:r>
      <w:r>
        <w:t xml:space="preserve"> </w:t>
      </w:r>
      <w:r>
        <w:t xml:space="preserve">Discuss overall impressions, aesthetic appeal, and trustworthiness of the design.</w:t>
      </w:r>
    </w:p>
    <w:p>
      <w:pPr>
        <w:numPr>
          <w:ilvl w:val="0"/>
          <w:numId w:val="1003"/>
        </w:numPr>
        <w:pStyle w:val="Compact"/>
      </w:pPr>
      <w:r>
        <w:rPr>
          <w:bCs/>
          <w:b/>
        </w:rPr>
        <w:t xml:space="preserve">Surveys (5 mins):</w:t>
      </w:r>
      <w:r>
        <w:t xml:space="preserve"> </w:t>
      </w:r>
      <w:r>
        <w:t xml:space="preserve">Participants complete the System Usability Scale (SUS) and a Net Promoter Score (NPS) questionnaire.</w:t>
      </w:r>
    </w:p>
    <w:bookmarkEnd w:id="26"/>
    <w:bookmarkStart w:id="27" w:name="data-collection-and-analysis"/>
    <w:p>
      <w:pPr>
        <w:pStyle w:val="Heading2"/>
      </w:pPr>
      <w:r>
        <w:t xml:space="preserve">6. Data Collection and Analysis</w:t>
      </w:r>
    </w:p>
    <w:p>
      <w:pPr>
        <w:pStyle w:val="FirstParagraph"/>
      </w:pPr>
      <w:r>
        <w:t xml:space="preserve">Data will be collected through screen recordings, audio recordings of the think-aloud sessions, and quantitative survey results. The UX UI Designer will analyze this data to identify:</w:t>
      </w:r>
    </w:p>
    <w:p>
      <w:pPr>
        <w:numPr>
          <w:ilvl w:val="0"/>
          <w:numId w:val="1004"/>
        </w:numPr>
        <w:pStyle w:val="Compact"/>
      </w:pPr>
      <w:r>
        <w:rPr>
          <w:bCs/>
          <w:b/>
        </w:rPr>
        <w:t xml:space="preserve">Usability Issues:</w:t>
      </w:r>
      <w:r>
        <w:t xml:space="preserve"> </w:t>
      </w:r>
      <w:r>
        <w:t xml:space="preserve">Points of confusion, errors, or friction in the user journey.</w:t>
      </w:r>
    </w:p>
    <w:p>
      <w:pPr>
        <w:numPr>
          <w:ilvl w:val="0"/>
          <w:numId w:val="1004"/>
        </w:numPr>
        <w:pStyle w:val="Compact"/>
      </w:pPr>
      <w:r>
        <w:rPr>
          <w:bCs/>
          <w:b/>
        </w:rPr>
        <w:t xml:space="preserve">Cultural Fit:</w:t>
      </w:r>
      <w:r>
        <w:t xml:space="preserve"> </w:t>
      </w:r>
      <w:r>
        <w:t xml:space="preserve">Whether icons, colors, and imagery resonate with Egyptian cultural norms.</w:t>
      </w:r>
    </w:p>
    <w:p>
      <w:pPr>
        <w:numPr>
          <w:ilvl w:val="0"/>
          <w:numId w:val="1004"/>
        </w:numPr>
        <w:pStyle w:val="Compact"/>
      </w:pPr>
      <w:r>
        <w:rPr>
          <w:bCs/>
          <w:b/>
        </w:rPr>
        <w:t xml:space="preserve">Performance Perception:</w:t>
      </w:r>
      <w:r>
        <w:t xml:space="preserve"> </w:t>
      </w:r>
      <w:r>
        <w:t xml:space="preserve">How users react to loading times and animations on local network conditions.</w:t>
      </w:r>
    </w:p>
    <w:p>
      <w:pPr>
        <w:pStyle w:val="FirstParagraph"/>
      </w:pPr>
      <w:r>
        <w:t xml:space="preserve">Findings will be categorized by severity (Critical, Major, Minor) to prioritize design iterations.</w:t>
      </w:r>
    </w:p>
    <w:bookmarkEnd w:id="27"/>
    <w:bookmarkStart w:id="28" w:name="ethical-considerations"/>
    <w:p>
      <w:pPr>
        <w:pStyle w:val="Heading2"/>
      </w:pPr>
      <w:r>
        <w:t xml:space="preserve">7. Ethical Considerations</w:t>
      </w:r>
    </w:p>
    <w:p>
      <w:pPr>
        <w:pStyle w:val="FirstParagraph"/>
      </w:pPr>
      <w:r>
        <w:t xml:space="preserve">This experiment adheres to strict ethical guidelines. All participant data will be anonymized. Informed consent will be obtained prior to recording. Participants will be compensated for their time with a gift card or cash equivalent appropriate for the Cairo market. The right to withdraw from the study at any time without penalty will be clearly communicated.</w:t>
      </w:r>
    </w:p>
    <w:bookmarkEnd w:id="28"/>
    <w:bookmarkStart w:id="29" w:name="conclusion"/>
    <w:p>
      <w:pPr>
        <w:pStyle w:val="Heading3"/>
      </w:pPr>
      <w:r>
        <w:t xml:space="preserve">Conclusion</w:t>
      </w:r>
    </w:p>
    <w:p>
      <w:pPr>
        <w:pStyle w:val="FirstParagraph"/>
      </w:pPr>
      <w:r>
        <w:t xml:space="preserve">This Experiment Protocol provides a structured framework for the UX UI Designer to validate their design decisions within the unique ecosystem of Egypt Cairo. By focusing on local user behaviors, technical constraints, and cultural nuances, this study aims to deliver a product that is not only functional but deeply resonant with its users. The insights gained will be instrumental in refining the user interface to ensure high adoption rates and user satisfaction in the Egyptian market.</w:t>
      </w:r>
    </w:p>
    <w:bookmarkEnd w:id="29"/>
    <w:p>
      <w:pPr>
        <w:pStyle w:val="BodyText"/>
      </w:pPr>
      <w:r>
        <w:t xml:space="preserve">Prepared for the UX Research Team. Confidential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 Evaluation in Egypt Cairo</dc:title>
  <dc:creator/>
  <dc:language>en</dc:language>
  <cp:keywords/>
  <dcterms:created xsi:type="dcterms:W3CDTF">2026-10-10T02:28:48Z</dcterms:created>
  <dcterms:modified xsi:type="dcterms:W3CDTF">2026-10-10T02:28:48Z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