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Lyon,</w:t>
      </w:r>
      <w:r>
        <w:t xml:space="preserve"> </w:t>
      </w:r>
      <w:r>
        <w:t xml:space="preserve">France</w:t>
      </w:r>
    </w:p>
    <w:bookmarkStart w:id="20" w:name="X58a6b1cf36d2566259cd2a55766bece071ff40e"/>
    <w:p>
      <w:pPr>
        <w:pStyle w:val="Heading1"/>
      </w:pPr>
      <w:r>
        <w:t xml:space="preserve">Experiment Protocol: UX/UI Designer Evaluation in Lyon, France</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Lyon, France</w:t>
      </w:r>
      <w:r>
        <w:br/>
      </w:r>
      <w:r>
        <w:rPr>
          <w:bCs/>
          <w:b/>
        </w:rPr>
        <w:t xml:space="preserve">Target Role:</w:t>
      </w:r>
      <w:r>
        <w:t xml:space="preserve"> </w:t>
      </w:r>
      <w:r>
        <w:t xml:space="preserve">UX/UI Designer</w:t>
      </w:r>
    </w:p>
    <w:bookmarkEnd w:id="20"/>
    <w:bookmarkStart w:id="21" w:name="introduction"/>
    <w:p>
      <w:pPr>
        <w:pStyle w:val="Heading2"/>
      </w:pPr>
      <w:r>
        <w:t xml:space="preserve">1. Introduction</w:t>
      </w:r>
    </w:p>
    <w:p>
      <w:pPr>
        <w:pStyle w:val="FirstParagraph"/>
      </w:pPr>
      <w:r>
        <w:t xml:space="preserve">This Experiment Protocol outlines the methodology for evaluating UX/UI Designers in Lyon, France. The goal is to assess candidates' skills, creativity, and problem-solving abilities in a structured and fair manner. Lyon, known for its vibrant tech ecosystem and cultural richness, provides a unique context for this evaluation. The protocol ensures alignment with local industry standards and global best practices in UX/UI design.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UX/UI Designers in creating user-centered designs.</w:t>
      </w:r>
    </w:p>
    <w:p>
      <w:pPr>
        <w:numPr>
          <w:ilvl w:val="0"/>
          <w:numId w:val="1001"/>
        </w:numPr>
        <w:pStyle w:val="Compact"/>
      </w:pPr>
      <w:r>
        <w:t xml:space="preserve">To assess their ability to collaborate effectively within multidisciplinary teams.</w:t>
      </w:r>
    </w:p>
    <w:p>
      <w:pPr>
        <w:numPr>
          <w:ilvl w:val="0"/>
          <w:numId w:val="1001"/>
        </w:numPr>
        <w:pStyle w:val="Compact"/>
      </w:pPr>
      <w:r>
        <w:t xml:space="preserve">To determine their adaptability to the specific needs of projects in Lyon's tech and creative industries.</w:t>
      </w:r>
    </w:p>
    <w:p>
      <w:pPr>
        <w:numPr>
          <w:ilvl w:val="0"/>
          <w:numId w:val="1001"/>
        </w:numPr>
        <w:pStyle w:val="Compact"/>
      </w:pPr>
      <w:r>
        <w:t xml:space="preserve">To identify candidates who can balance aesthetic appeal with functional usability.</w:t>
      </w:r>
    </w:p>
    <w:bookmarkEnd w:id="22"/>
    <w:bookmarkStart w:id="23" w:name="scope"/>
    <w:p>
      <w:pPr>
        <w:pStyle w:val="Heading2"/>
      </w:pPr>
      <w:r>
        <w:t xml:space="preserve">3. Scope</w:t>
      </w:r>
    </w:p>
    <w:p>
      <w:pPr>
        <w:pStyle w:val="FirstParagraph"/>
      </w:pPr>
      <w:r>
        <w:t xml:space="preserve">This protocol applies to all UX/UI Designer candidates participating in the evaluation process in Lyon, France. It covers:</w:t>
      </w:r>
    </w:p>
    <w:p>
      <w:pPr>
        <w:numPr>
          <w:ilvl w:val="0"/>
          <w:numId w:val="1002"/>
        </w:numPr>
        <w:pStyle w:val="Compact"/>
      </w:pPr>
      <w:r>
        <w:t xml:space="preserve">Initial screening of portfolios and resumes.</w:t>
      </w:r>
    </w:p>
    <w:p>
      <w:pPr>
        <w:numPr>
          <w:ilvl w:val="0"/>
          <w:numId w:val="1002"/>
        </w:numPr>
        <w:pStyle w:val="Compact"/>
      </w:pPr>
      <w:r>
        <w:t xml:space="preserve">Practical design challenges tailored to real-world scenarios.</w:t>
      </w:r>
    </w:p>
    <w:p>
      <w:pPr>
        <w:numPr>
          <w:ilvl w:val="0"/>
          <w:numId w:val="1002"/>
        </w:numPr>
        <w:pStyle w:val="Compact"/>
      </w:pPr>
      <w:r>
        <w:t xml:space="preserve">Behavioral interviews focusing on teamwork and communication.</w:t>
      </w:r>
    </w:p>
    <w:p>
      <w:pPr>
        <w:numPr>
          <w:ilvl w:val="0"/>
          <w:numId w:val="1002"/>
        </w:numPr>
        <w:pStyle w:val="Compact"/>
      </w:pPr>
      <w:r>
        <w:t xml:space="preserve">Feedback sessions to provide constructive insights to candidates.</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Candidates will be selected based on their experience, portfolio quality, and alignment with the job requirements. Priority will be given to designers familiar with the French market and Lyon's cultural nuances.</w:t>
      </w:r>
    </w:p>
    <w:bookmarkEnd w:id="24"/>
    <w:bookmarkStart w:id="25" w:name="evaluation-criteria"/>
    <w:p>
      <w:pPr>
        <w:pStyle w:val="Heading3"/>
      </w:pPr>
      <w:r>
        <w:t xml:space="preserve">4.2 Evaluation Criteria</w:t>
      </w:r>
    </w:p>
    <w:p>
      <w:pPr>
        <w:pStyle w:val="FirstParagraph"/>
      </w:pPr>
      <w:r>
        <w:t xml:space="preserve">The evaluation will focus on the following criteria:</w:t>
      </w:r>
    </w:p>
    <w:p>
      <w:pPr>
        <w:numPr>
          <w:ilvl w:val="0"/>
          <w:numId w:val="1003"/>
        </w:numPr>
        <w:pStyle w:val="Compact"/>
      </w:pPr>
      <w:r>
        <w:rPr>
          <w:bCs/>
          <w:b/>
        </w:rPr>
        <w:t xml:space="preserve">Design Skills:</w:t>
      </w:r>
      <w:r>
        <w:t xml:space="preserve"> </w:t>
      </w:r>
      <w:r>
        <w:t xml:space="preserve">Proficiency in tools like Figma, Sketch, and Adobe XD.</w:t>
      </w:r>
    </w:p>
    <w:p>
      <w:pPr>
        <w:numPr>
          <w:ilvl w:val="0"/>
          <w:numId w:val="1003"/>
        </w:numPr>
        <w:pStyle w:val="Compact"/>
      </w:pPr>
      <w:r>
        <w:rPr>
          <w:bCs/>
          <w:b/>
        </w:rPr>
        <w:t xml:space="preserve">User Research:</w:t>
      </w:r>
      <w:r>
        <w:t xml:space="preserve"> </w:t>
      </w:r>
      <w:r>
        <w:t xml:space="preserve">Ability to conduct and apply user research findings.</w:t>
      </w:r>
    </w:p>
    <w:p>
      <w:pPr>
        <w:numPr>
          <w:ilvl w:val="0"/>
          <w:numId w:val="1003"/>
        </w:numPr>
        <w:pStyle w:val="Compact"/>
      </w:pPr>
      <w:r>
        <w:rPr>
          <w:bCs/>
          <w:b/>
        </w:rPr>
        <w:t xml:space="preserve">Problem-Solving:</w:t>
      </w:r>
      <w:r>
        <w:t xml:space="preserve"> </w:t>
      </w:r>
      <w:r>
        <w:t xml:space="preserve">Creativity in addressing complex design challenges.</w:t>
      </w:r>
    </w:p>
    <w:p>
      <w:pPr>
        <w:numPr>
          <w:ilvl w:val="0"/>
          <w:numId w:val="1003"/>
        </w:numPr>
        <w:pStyle w:val="Compact"/>
      </w:pPr>
      <w:r>
        <w:rPr>
          <w:bCs/>
          <w:b/>
        </w:rPr>
        <w:t xml:space="preserve">Communication:</w:t>
      </w:r>
      <w:r>
        <w:t xml:space="preserve"> </w:t>
      </w:r>
      <w:r>
        <w:t xml:space="preserve">Clarity in presenting ideas and collaborating with stakeholders.</w:t>
      </w:r>
    </w:p>
    <w:p>
      <w:pPr>
        <w:numPr>
          <w:ilvl w:val="0"/>
          <w:numId w:val="1003"/>
        </w:numPr>
        <w:pStyle w:val="Compact"/>
      </w:pPr>
      <w:r>
        <w:rPr>
          <w:bCs/>
          <w:b/>
        </w:rPr>
        <w:t xml:space="preserve">Cultural Fit:</w:t>
      </w:r>
      <w:r>
        <w:t xml:space="preserve"> </w:t>
      </w:r>
      <w:r>
        <w:t xml:space="preserve">Understanding of Lyon's professional environment and values.</w:t>
      </w:r>
    </w:p>
    <w:bookmarkEnd w:id="25"/>
    <w:bookmarkStart w:id="26" w:name="practical-design-challenge"/>
    <w:p>
      <w:pPr>
        <w:pStyle w:val="Heading3"/>
      </w:pPr>
      <w:r>
        <w:t xml:space="preserve">4.3 Practical Design Challenge</w:t>
      </w:r>
    </w:p>
    <w:p>
      <w:pPr>
        <w:pStyle w:val="FirstParagraph"/>
      </w:pPr>
      <w:r>
        <w:t xml:space="preserve">Candidates will complete a design challenge that simulates a real-world project. For example:</w:t>
      </w:r>
    </w:p>
    <w:p>
      <w:pPr>
        <w:pStyle w:val="BodyText"/>
      </w:pPr>
      <w:r>
        <w:rPr>
          <w:bCs/>
          <w:b/>
        </w:rPr>
        <w:t xml:space="preserve">Scenario:</w:t>
      </w:r>
      <w:r>
        <w:t xml:space="preserve"> </w:t>
      </w:r>
      <w:r>
        <w:t xml:space="preserve">Design a mobile app for a local Lyon-based startup offering sustainable tourism experiences. The app should cater to both locals and tourists, emphasizing usability, accessibility, and cultural relevance.</w:t>
      </w:r>
    </w:p>
    <w:p>
      <w:pPr>
        <w:pStyle w:val="BodyText"/>
      </w:pPr>
      <w:r>
        <w:t xml:space="preserve">The challenge will be completed within a set timeframe (e.g., 48 hours), and candidates will submit their work for evaluation.</w:t>
      </w:r>
    </w:p>
    <w:bookmarkEnd w:id="26"/>
    <w:bookmarkStart w:id="27" w:name="behavioral-interview"/>
    <w:p>
      <w:pPr>
        <w:pStyle w:val="Heading3"/>
      </w:pPr>
      <w:r>
        <w:t xml:space="preserve">4.4 Behavioral Interview</w:t>
      </w:r>
    </w:p>
    <w:p>
      <w:pPr>
        <w:pStyle w:val="FirstParagraph"/>
      </w:pPr>
      <w:r>
        <w:t xml:space="preserve">A structured interview will assess candidates' soft skills and cultural fit. Questions will explore:</w:t>
      </w:r>
    </w:p>
    <w:p>
      <w:pPr>
        <w:numPr>
          <w:ilvl w:val="0"/>
          <w:numId w:val="1004"/>
        </w:numPr>
        <w:pStyle w:val="Compact"/>
      </w:pPr>
      <w:r>
        <w:t xml:space="preserve">Experience working in diverse teams.</w:t>
      </w:r>
    </w:p>
    <w:p>
      <w:pPr>
        <w:numPr>
          <w:ilvl w:val="0"/>
          <w:numId w:val="1004"/>
        </w:numPr>
        <w:pStyle w:val="Compact"/>
      </w:pPr>
      <w:r>
        <w:t xml:space="preserve">Approach to handling feedback and criticism.</w:t>
      </w:r>
    </w:p>
    <w:p>
      <w:pPr>
        <w:numPr>
          <w:ilvl w:val="0"/>
          <w:numId w:val="1004"/>
        </w:numPr>
        <w:pStyle w:val="Compact"/>
      </w:pPr>
      <w:r>
        <w:t xml:space="preserve">Understanding of Lyon's tech ecosystem and its impact on design.</w:t>
      </w:r>
    </w:p>
    <w:bookmarkEnd w:id="27"/>
    <w:bookmarkEnd w:id="28"/>
    <w:bookmarkStart w:id="29" w:name="data-collection-and-analysis"/>
    <w:p>
      <w:pPr>
        <w:pStyle w:val="Heading2"/>
      </w:pPr>
      <w:r>
        <w:t xml:space="preserve">5. Data Collection and Analysis</w:t>
      </w:r>
    </w:p>
    <w:p>
      <w:pPr>
        <w:pStyle w:val="FirstParagraph"/>
      </w:pPr>
      <w:r>
        <w:t xml:space="preserve">Data will be collected through:</w:t>
      </w:r>
    </w:p>
    <w:p>
      <w:pPr>
        <w:numPr>
          <w:ilvl w:val="0"/>
          <w:numId w:val="1005"/>
        </w:numPr>
        <w:pStyle w:val="Compact"/>
      </w:pPr>
      <w:r>
        <w:t xml:space="preserve">Portfolio reviews.</w:t>
      </w:r>
    </w:p>
    <w:p>
      <w:pPr>
        <w:numPr>
          <w:ilvl w:val="0"/>
          <w:numId w:val="1005"/>
        </w:numPr>
        <w:pStyle w:val="Compact"/>
      </w:pPr>
      <w:r>
        <w:t xml:space="preserve">Design challenge submissions.</w:t>
      </w:r>
    </w:p>
    <w:p>
      <w:pPr>
        <w:numPr>
          <w:ilvl w:val="0"/>
          <w:numId w:val="1005"/>
        </w:numPr>
        <w:pStyle w:val="Compact"/>
      </w:pPr>
      <w:r>
        <w:t xml:space="preserve">Interview responses.</w:t>
      </w:r>
    </w:p>
    <w:p>
      <w:pPr>
        <w:pStyle w:val="FirstParagraph"/>
      </w:pPr>
      <w:r>
        <w:t xml:space="preserve">Evaluators will use a standardized scoring rubric to ensure consistency. Scores will be analyzed to identify top candidates who meet the required competencies.</w:t>
      </w:r>
    </w:p>
    <w:bookmarkEnd w:id="29"/>
    <w:bookmarkStart w:id="30" w:name="ethical-considerations"/>
    <w:p>
      <w:pPr>
        <w:pStyle w:val="Heading2"/>
      </w:pPr>
      <w:r>
        <w:t xml:space="preserve">6. Ethical Considerations</w:t>
      </w:r>
    </w:p>
    <w:p>
      <w:pPr>
        <w:pStyle w:val="FirstParagraph"/>
      </w:pPr>
      <w:r>
        <w:t xml:space="preserve">This protocol adheres to ethical guidelines, including:</w:t>
      </w:r>
    </w:p>
    <w:p>
      <w:pPr>
        <w:numPr>
          <w:ilvl w:val="0"/>
          <w:numId w:val="1006"/>
        </w:numPr>
        <w:pStyle w:val="Compact"/>
      </w:pPr>
      <w:r>
        <w:t xml:space="preserve">Confidentiality of candidate information.</w:t>
      </w:r>
    </w:p>
    <w:p>
      <w:pPr>
        <w:numPr>
          <w:ilvl w:val="0"/>
          <w:numId w:val="1006"/>
        </w:numPr>
        <w:pStyle w:val="Compact"/>
      </w:pPr>
      <w:r>
        <w:t xml:space="preserve">Fair and unbiased evaluation processes.</w:t>
      </w:r>
    </w:p>
    <w:p>
      <w:pPr>
        <w:numPr>
          <w:ilvl w:val="0"/>
          <w:numId w:val="1006"/>
        </w:numPr>
        <w:pStyle w:val="Compact"/>
      </w:pPr>
      <w:r>
        <w:t xml:space="preserve">Respect for intellectual property rights.</w:t>
      </w:r>
    </w:p>
    <w:bookmarkEnd w:id="30"/>
    <w:bookmarkStart w:id="31" w:name="timeline"/>
    <w:p>
      <w:pPr>
        <w:pStyle w:val="Heading2"/>
      </w:pPr>
      <w:r>
        <w:t xml:space="preserve">7. Timeline</w:t>
      </w:r>
    </w:p>
    <w:p>
      <w:pPr>
        <w:pStyle w:val="FirstParagraph"/>
      </w:pPr>
      <w:r>
        <w:t xml:space="preserve">The evaluation process will follow this timeline:</w:t>
      </w:r>
    </w:p>
    <w:p>
      <w:pPr>
        <w:numPr>
          <w:ilvl w:val="0"/>
          <w:numId w:val="1007"/>
        </w:numPr>
        <w:pStyle w:val="Compact"/>
      </w:pPr>
      <w:r>
        <w:rPr>
          <w:bCs/>
          <w:b/>
        </w:rPr>
        <w:t xml:space="preserve">Week 1:</w:t>
      </w:r>
      <w:r>
        <w:t xml:space="preserve"> </w:t>
      </w:r>
      <w:r>
        <w:t xml:space="preserve">Candidate screening and portfolio review.</w:t>
      </w:r>
    </w:p>
    <w:p>
      <w:pPr>
        <w:numPr>
          <w:ilvl w:val="0"/>
          <w:numId w:val="1007"/>
        </w:numPr>
        <w:pStyle w:val="Compact"/>
      </w:pPr>
      <w:r>
        <w:rPr>
          <w:bCs/>
          <w:b/>
        </w:rPr>
        <w:t xml:space="preserve">Week 2:</w:t>
      </w:r>
      <w:r>
        <w:t xml:space="preserve"> </w:t>
      </w:r>
      <w:r>
        <w:t xml:space="preserve">Design challenge distribution and completion.</w:t>
      </w:r>
    </w:p>
    <w:p>
      <w:pPr>
        <w:numPr>
          <w:ilvl w:val="0"/>
          <w:numId w:val="1007"/>
        </w:numPr>
        <w:pStyle w:val="Compact"/>
      </w:pPr>
      <w:r>
        <w:rPr>
          <w:bCs/>
          <w:b/>
        </w:rPr>
        <w:t xml:space="preserve">Week 3:</w:t>
      </w:r>
      <w:r>
        <w:t xml:space="preserve"> </w:t>
      </w:r>
      <w:r>
        <w:t xml:space="preserve">Behavioral interviews and feedback sessions.</w:t>
      </w:r>
    </w:p>
    <w:p>
      <w:pPr>
        <w:numPr>
          <w:ilvl w:val="0"/>
          <w:numId w:val="1007"/>
        </w:numPr>
        <w:pStyle w:val="Compact"/>
      </w:pPr>
      <w:r>
        <w:rPr>
          <w:bCs/>
          <w:b/>
        </w:rPr>
        <w:t xml:space="preserve">Week 4:</w:t>
      </w:r>
      <w:r>
        <w:t xml:space="preserve"> </w:t>
      </w:r>
      <w:r>
        <w:t xml:space="preserve">Final evaluation and candidate selection.</w:t>
      </w:r>
    </w:p>
    <w:bookmarkEnd w:id="31"/>
    <w:bookmarkStart w:id="32" w:name="conclusion"/>
    <w:p>
      <w:pPr>
        <w:pStyle w:val="Heading2"/>
      </w:pPr>
      <w:r>
        <w:t xml:space="preserve">8. Conclusion</w:t>
      </w:r>
    </w:p>
    <w:p>
      <w:pPr>
        <w:pStyle w:val="FirstParagraph"/>
      </w:pPr>
      <w:r>
        <w:t xml:space="preserve">This Experiment Protocol provides a comprehensive framework for evaluating UX/UI Designers in Lyon, France. By combining practical challenges, behavioral assessments, and cultural considerations, it ensures the selection of candidates who are not only skilled but also well-suited to thrive in Lyon's dynamic environment. This approach aligns with the city's reputation for innovation and excellence in design.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Lyon, France</dc:title>
  <dc:creator/>
  <dc:language>en</dc:language>
  <cp:keywords/>
  <dcterms:created xsi:type="dcterms:W3CDTF">2026-10-10T02:11:42Z</dcterms:created>
  <dcterms:modified xsi:type="dcterms:W3CDTF">2026-10-10T02:11:42Z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