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India</w:t>
      </w:r>
      <w:r>
        <w:t xml:space="preserve"> </w:t>
      </w:r>
      <w:r>
        <w:t xml:space="preserve">Bangalore</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India Bangalore</w:t>
      </w:r>
      <w:r>
        <w:br/>
      </w:r>
      <w:r>
        <w:rPr>
          <w:bCs/>
          <w:b/>
        </w:rPr>
        <w:t xml:space="preserve">Role:</w:t>
      </w:r>
      <w:r>
        <w:t xml:space="preserve"> </w:t>
      </w:r>
      <w:r>
        <w:t xml:space="preserve">UX/UI Designer</w:t>
      </w:r>
      <w:r>
        <w:br/>
      </w:r>
      <w:r>
        <w:rPr>
          <w:bCs/>
          <w:b/>
        </w:rPr>
        <w:t xml:space="preserve">Version:</w:t>
      </w:r>
      <w:r>
        <w:t xml:space="preserve"> </w:t>
      </w:r>
      <w:r>
        <w:t xml:space="preserve">1.0</w:t>
      </w:r>
      <w:r>
        <w:br/>
      </w: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 for assessing the competencies of UX/UI Designer candidates within the technology ecosystem of India Bangalore. The primary objective is to evaluate a candidate's ability to design user-centric digital products that align with the specific cultural, linguistic, and infrastructural nuances of the Indian market, particularly in Bangalore, which serves as a global hub for software development and innovation.</w:t>
      </w:r>
    </w:p>
    <w:p>
      <w:pPr>
        <w:pStyle w:val="BodyText"/>
      </w:pPr>
      <w:r>
        <w:t xml:space="preserve">The experiment aims to move beyond theoretical knowledge and assess practical application, problem-solving skills, and adaptability to the fast-paced, high-growth environment characteristic of Bangalore's tech industry.</w:t>
      </w:r>
    </w:p>
    <w:bookmarkEnd w:id="21"/>
    <w:bookmarkStart w:id="22" w:name="scope-and-context"/>
    <w:p>
      <w:pPr>
        <w:pStyle w:val="Heading2"/>
      </w:pPr>
      <w:r>
        <w:t xml:space="preserve">2. Scope and Context</w:t>
      </w:r>
    </w:p>
    <w:p>
      <w:pPr>
        <w:pStyle w:val="FirstParagraph"/>
      </w:pPr>
      <w:r>
        <w:t xml:space="preserve">The scope of this protocol is limited to mid-to-senior level UX/UI Designer roles. The context is heavily influenced by the unique challenges and opportunities present in India Bangalore. Candidates must demonstrate an understanding of:</w:t>
      </w:r>
    </w:p>
    <w:p>
      <w:pPr>
        <w:numPr>
          <w:ilvl w:val="0"/>
          <w:numId w:val="1001"/>
        </w:numPr>
        <w:pStyle w:val="Compact"/>
      </w:pPr>
      <w:r>
        <w:rPr>
          <w:bCs/>
          <w:b/>
        </w:rPr>
        <w:t xml:space="preserve">Mobile-First Design:</w:t>
      </w:r>
      <w:r>
        <w:t xml:space="preserve"> </w:t>
      </w:r>
      <w:r>
        <w:t xml:space="preserve">Given the high penetration of smartphones in India, designs must prioritize mobile experiences over desktop.</w:t>
      </w:r>
    </w:p>
    <w:p>
      <w:pPr>
        <w:numPr>
          <w:ilvl w:val="0"/>
          <w:numId w:val="1001"/>
        </w:numPr>
        <w:pStyle w:val="Compact"/>
      </w:pPr>
      <w:r>
        <w:rPr>
          <w:bCs/>
          <w:b/>
        </w:rPr>
        <w:t xml:space="preserve">Low-Bandwidth Optimization:</w:t>
      </w:r>
      <w:r>
        <w:t xml:space="preserve"> </w:t>
      </w:r>
      <w:r>
        <w:t xml:space="preserve">UI elements must be lightweight and functional in areas with intermittent internet connectivity.</w:t>
      </w:r>
    </w:p>
    <w:p>
      <w:pPr>
        <w:numPr>
          <w:ilvl w:val="0"/>
          <w:numId w:val="1001"/>
        </w:numPr>
        <w:pStyle w:val="Compact"/>
      </w:pPr>
      <w:r>
        <w:rPr>
          <w:bCs/>
          <w:b/>
        </w:rPr>
        <w:t xml:space="preserve">Cultural Localization:</w:t>
      </w:r>
      <w:r>
        <w:t xml:space="preserve"> </w:t>
      </w:r>
      <w:r>
        <w:t xml:space="preserve">Understanding color psychology, imagery, and content preferences relevant to Indian users.</w:t>
      </w:r>
    </w:p>
    <w:p>
      <w:pPr>
        <w:numPr>
          <w:ilvl w:val="0"/>
          <w:numId w:val="1001"/>
        </w:numPr>
        <w:pStyle w:val="Compact"/>
      </w:pPr>
      <w:r>
        <w:rPr>
          <w:bCs/>
          <w:b/>
        </w:rPr>
        <w:t xml:space="preserve">Scalability:</w:t>
      </w:r>
      <w:r>
        <w:t xml:space="preserve"> </w:t>
      </w:r>
      <w:r>
        <w:t xml:space="preserve">Designing systems that can handle rapid user growth, typical of startups and enterprises in Bangalore.</w:t>
      </w:r>
    </w:p>
    <w:bookmarkEnd w:id="22"/>
    <w:bookmarkStart w:id="23" w:name="participant-criteria"/>
    <w:p>
      <w:pPr>
        <w:pStyle w:val="Heading2"/>
      </w:pPr>
      <w:r>
        <w:t xml:space="preserve">3. Participant Criteria</w:t>
      </w:r>
    </w:p>
    <w:p>
      <w:pPr>
        <w:pStyle w:val="FirstParagraph"/>
      </w:pPr>
      <w:r>
        <w:t xml:space="preserve">To ensure the validity of the experiment, participants (candidates) must meet the following criteria:</w:t>
      </w:r>
    </w:p>
    <w:p>
      <w:pPr>
        <w:numPr>
          <w:ilvl w:val="0"/>
          <w:numId w:val="1002"/>
        </w:numPr>
        <w:pStyle w:val="Compact"/>
      </w:pPr>
      <w:r>
        <w:t xml:space="preserve">Minimum of 3 years of experience in UX/UI design.</w:t>
      </w:r>
    </w:p>
    <w:p>
      <w:pPr>
        <w:numPr>
          <w:ilvl w:val="0"/>
          <w:numId w:val="1002"/>
        </w:numPr>
        <w:pStyle w:val="Compact"/>
      </w:pPr>
      <w:r>
        <w:t xml:space="preserve">Portfolio demonstrating work on digital products used in India or emerging markets.</w:t>
      </w:r>
    </w:p>
    <w:p>
      <w:pPr>
        <w:numPr>
          <w:ilvl w:val="0"/>
          <w:numId w:val="1002"/>
        </w:numPr>
        <w:pStyle w:val="Compact"/>
      </w:pPr>
      <w:r>
        <w:t xml:space="preserve">Proficiency in design tools such as Figma, Adobe XD, or Sketch.</w:t>
      </w:r>
    </w:p>
    <w:p>
      <w:pPr>
        <w:numPr>
          <w:ilvl w:val="0"/>
          <w:numId w:val="1002"/>
        </w:numPr>
        <w:pStyle w:val="Compact"/>
      </w:pPr>
      <w:r>
        <w:t xml:space="preserve">Ability to communicate design rationale clearly in English, the primary business language in India Bangalore.</w:t>
      </w:r>
    </w:p>
    <w:bookmarkEnd w:id="23"/>
    <w:bookmarkStart w:id="27" w:name="experimental-design"/>
    <w:p>
      <w:pPr>
        <w:pStyle w:val="Heading2"/>
      </w:pPr>
      <w:r>
        <w:t xml:space="preserve">4. Experimental Design</w:t>
      </w:r>
    </w:p>
    <w:p>
      <w:pPr>
        <w:pStyle w:val="FirstParagraph"/>
      </w:pPr>
      <w:r>
        <w:t xml:space="preserve">The experiment consists of three phases: Pre-Experiment Screening, Core Design Challenge, and Post-Experiment Debrief. Each phase is designed to assess different aspects of the UX/UI Designer role.</w:t>
      </w:r>
    </w:p>
    <w:bookmarkStart w:id="24" w:name="phase-1-pre-experiment-screening"/>
    <w:p>
      <w:pPr>
        <w:pStyle w:val="Heading3"/>
      </w:pPr>
      <w:r>
        <w:t xml:space="preserve">4.1 Phase 1: Pre-Experiment Screening</w:t>
      </w:r>
    </w:p>
    <w:p>
      <w:pPr>
        <w:pStyle w:val="FirstParagraph"/>
      </w:pPr>
      <w:r>
        <w:t xml:space="preserve">This phase involves a review of the candidate's portfolio and a brief interview to assess their understanding of the India Bangalore market. Key questions will focus on their experience with local user behaviors, such as the preference for vernacular languages and the impact of regional festivals on user engagement.</w:t>
      </w:r>
    </w:p>
    <w:bookmarkEnd w:id="24"/>
    <w:bookmarkStart w:id="25" w:name="phase-2-core-design-challenge"/>
    <w:p>
      <w:pPr>
        <w:pStyle w:val="Heading3"/>
      </w:pPr>
      <w:r>
        <w:t xml:space="preserve">4.2 Phase 2: Core Design Challenge</w:t>
      </w:r>
    </w:p>
    <w:p>
      <w:pPr>
        <w:pStyle w:val="FirstParagraph"/>
      </w:pPr>
      <w:r>
        <w:t xml:space="preserve">Candidates will be given a real-world problem statement relevant to the India Bangalore context. For example: "Design a mobile app feature for a fintech startup that allows users in Tier-2 and Tier-3 cities of India to manage their finances with minimal data usage."</w:t>
      </w:r>
    </w:p>
    <w:p>
      <w:pPr>
        <w:pStyle w:val="BodyText"/>
      </w:pPr>
      <w:r>
        <w:t xml:space="preserve">The challenge will be time-boxed to 4 hours and will require the candidate to:</w:t>
      </w:r>
    </w:p>
    <w:p>
      <w:pPr>
        <w:numPr>
          <w:ilvl w:val="0"/>
          <w:numId w:val="1003"/>
        </w:numPr>
        <w:pStyle w:val="Compact"/>
      </w:pPr>
      <w:r>
        <w:t xml:space="preserve">Conduct a quick user persona analysis.</w:t>
      </w:r>
    </w:p>
    <w:p>
      <w:pPr>
        <w:numPr>
          <w:ilvl w:val="0"/>
          <w:numId w:val="1003"/>
        </w:numPr>
        <w:pStyle w:val="Compact"/>
      </w:pPr>
      <w:r>
        <w:t xml:space="preserve">Create low-fidelity wireframes.</w:t>
      </w:r>
    </w:p>
    <w:p>
      <w:pPr>
        <w:numPr>
          <w:ilvl w:val="0"/>
          <w:numId w:val="1003"/>
        </w:numPr>
        <w:pStyle w:val="Compact"/>
      </w:pPr>
      <w:r>
        <w:t xml:space="preserve">Develop high-fidelity UI mockups.</w:t>
      </w:r>
    </w:p>
    <w:p>
      <w:pPr>
        <w:numPr>
          <w:ilvl w:val="0"/>
          <w:numId w:val="1003"/>
        </w:numPr>
        <w:pStyle w:val="Compact"/>
      </w:pPr>
      <w:r>
        <w:t xml:space="preserve">Present their design decisions, focusing on usability, accessibility, and cultural relevance.</w:t>
      </w:r>
    </w:p>
    <w:bookmarkEnd w:id="25"/>
    <w:bookmarkStart w:id="26" w:name="phase-3-post-experiment-debrief"/>
    <w:p>
      <w:pPr>
        <w:pStyle w:val="Heading3"/>
      </w:pPr>
      <w:r>
        <w:t xml:space="preserve">4.3 Phase 3: Post-Experiment Debrief</w:t>
      </w:r>
    </w:p>
    <w:p>
      <w:pPr>
        <w:pStyle w:val="FirstParagraph"/>
      </w:pPr>
      <w:r>
        <w:t xml:space="preserve">A structured interview will follow the design challenge to discuss the candidate's thought process, challenges faced, and how they would iterate on their design based on user feedback from the India Bangalore market.</w:t>
      </w:r>
    </w:p>
    <w:bookmarkEnd w:id="26"/>
    <w:bookmarkEnd w:id="27"/>
    <w:bookmarkStart w:id="28" w:name="materials-and-tools"/>
    <w:p>
      <w:pPr>
        <w:pStyle w:val="Heading2"/>
      </w:pPr>
      <w:r>
        <w:t xml:space="preserve">5. Materials and Tools</w:t>
      </w:r>
    </w:p>
    <w:p>
      <w:pPr>
        <w:pStyle w:val="FirstParagraph"/>
      </w:pPr>
      <w:r>
        <w:t xml:space="preserve">The following materials and tools will be provided to all participants to ensure a fair and consistent evaluation:</w:t>
      </w:r>
    </w:p>
    <w:p>
      <w:pPr>
        <w:numPr>
          <w:ilvl w:val="0"/>
          <w:numId w:val="1004"/>
        </w:numPr>
        <w:pStyle w:val="Compact"/>
      </w:pPr>
      <w:r>
        <w:rPr>
          <w:bCs/>
          <w:b/>
        </w:rPr>
        <w:t xml:space="preserve">Design Software:</w:t>
      </w:r>
      <w:r>
        <w:t xml:space="preserve"> </w:t>
      </w:r>
      <w:r>
        <w:t xml:space="preserve">Access to Figma or Adobe XD.</w:t>
      </w:r>
    </w:p>
    <w:p>
      <w:pPr>
        <w:numPr>
          <w:ilvl w:val="0"/>
          <w:numId w:val="1004"/>
        </w:numPr>
        <w:pStyle w:val="Compact"/>
      </w:pPr>
      <w:r>
        <w:rPr>
          <w:bCs/>
          <w:b/>
        </w:rPr>
        <w:t xml:space="preserve">Problem Statement Document:</w:t>
      </w:r>
      <w:r>
        <w:t xml:space="preserve"> </w:t>
      </w:r>
      <w:r>
        <w:t xml:space="preserve">Detailed brief including user research data, business goals, and technical constraints.</w:t>
      </w:r>
    </w:p>
    <w:p>
      <w:pPr>
        <w:numPr>
          <w:ilvl w:val="0"/>
          <w:numId w:val="1004"/>
        </w:numPr>
        <w:pStyle w:val="Compact"/>
      </w:pPr>
      <w:r>
        <w:rPr>
          <w:bCs/>
          <w:b/>
        </w:rPr>
        <w:t xml:space="preserve">Timer:</w:t>
      </w:r>
      <w:r>
        <w:t xml:space="preserve"> </w:t>
      </w:r>
      <w:r>
        <w:t xml:space="preserve">To enforce the 4-hour time limit.</w:t>
      </w:r>
    </w:p>
    <w:p>
      <w:pPr>
        <w:numPr>
          <w:ilvl w:val="0"/>
          <w:numId w:val="1004"/>
        </w:numPr>
        <w:pStyle w:val="Compact"/>
      </w:pPr>
      <w:r>
        <w:rPr>
          <w:bCs/>
          <w:b/>
        </w:rPr>
        <w:t xml:space="preserve">Evaluation Rubric:</w:t>
      </w:r>
      <w:r>
        <w:t xml:space="preserve"> </w:t>
      </w:r>
      <w:r>
        <w:t xml:space="preserve">A standardized scoring sheet for assessors.</w:t>
      </w:r>
    </w:p>
    <w:bookmarkEnd w:id="28"/>
    <w:bookmarkStart w:id="29" w:name="procedure"/>
    <w:p>
      <w:pPr>
        <w:pStyle w:val="Heading2"/>
      </w:pPr>
      <w:r>
        <w:t xml:space="preserve">6. Procedure</w:t>
      </w:r>
    </w:p>
    <w:p>
      <w:pPr>
        <w:pStyle w:val="FirstParagraph"/>
      </w:pPr>
      <w:r>
        <w:t xml:space="preserve">The procedure for conducting the experiment is as follows:</w:t>
      </w:r>
    </w:p>
    <w:p>
      <w:pPr>
        <w:numPr>
          <w:ilvl w:val="0"/>
          <w:numId w:val="1005"/>
        </w:numPr>
        <w:pStyle w:val="Compact"/>
      </w:pPr>
      <w:r>
        <w:rPr>
          <w:bCs/>
          <w:b/>
        </w:rPr>
        <w:t xml:space="preserve">Onboarding:</w:t>
      </w:r>
      <w:r>
        <w:t xml:space="preserve"> </w:t>
      </w:r>
      <w:r>
        <w:t xml:space="preserve">Welcome the candidate and explain the experiment protocol, ensuring they understand the objectives and constraints.</w:t>
      </w:r>
    </w:p>
    <w:p>
      <w:pPr>
        <w:numPr>
          <w:ilvl w:val="0"/>
          <w:numId w:val="1005"/>
        </w:numPr>
        <w:pStyle w:val="Compact"/>
      </w:pPr>
      <w:r>
        <w:rPr>
          <w:bCs/>
          <w:b/>
        </w:rPr>
        <w:t xml:space="preserve">Briefing:</w:t>
      </w:r>
      <w:r>
        <w:t xml:space="preserve"> </w:t>
      </w:r>
      <w:r>
        <w:t xml:space="preserve">Provide the problem statement and allow 15 minutes for questions.</w:t>
      </w:r>
    </w:p>
    <w:p>
      <w:pPr>
        <w:numPr>
          <w:ilvl w:val="0"/>
          <w:numId w:val="1005"/>
        </w:numPr>
        <w:pStyle w:val="Compact"/>
      </w:pPr>
      <w:r>
        <w:rPr>
          <w:bCs/>
          <w:b/>
        </w:rPr>
        <w:t xml:space="preserve">Design Phase:</w:t>
      </w:r>
      <w:r>
        <w:t xml:space="preserve"> </w:t>
      </w:r>
      <w:r>
        <w:t xml:space="preserve">Start the timer and allow the candidate 4 hours to complete the design challenge. No external research is permitted during this phase.</w:t>
      </w:r>
    </w:p>
    <w:p>
      <w:pPr>
        <w:numPr>
          <w:ilvl w:val="0"/>
          <w:numId w:val="1005"/>
        </w:numPr>
        <w:pStyle w:val="Compact"/>
      </w:pPr>
      <w:r>
        <w:rPr>
          <w:bCs/>
          <w:b/>
        </w:rPr>
        <w:t xml:space="preserve">Presentation:</w:t>
      </w:r>
      <w:r>
        <w:t xml:space="preserve"> </w:t>
      </w:r>
      <w:r>
        <w:t xml:space="preserve">The candidate will present their design for 15 minutes, followed by a 10-minute Q&amp;A session.</w:t>
      </w:r>
    </w:p>
    <w:p>
      <w:pPr>
        <w:numPr>
          <w:ilvl w:val="0"/>
          <w:numId w:val="1005"/>
        </w:numPr>
        <w:pStyle w:val="Compact"/>
      </w:pPr>
      <w:r>
        <w:rPr>
          <w:bCs/>
          <w:b/>
        </w:rPr>
        <w:t xml:space="preserve">Debrief:</w:t>
      </w:r>
      <w:r>
        <w:t xml:space="preserve"> </w:t>
      </w:r>
      <w:r>
        <w:t xml:space="preserve">Conduct the post-experiment interview to gather qualitative feedback.</w:t>
      </w:r>
    </w:p>
    <w:p>
      <w:pPr>
        <w:numPr>
          <w:ilvl w:val="0"/>
          <w:numId w:val="1005"/>
        </w:numPr>
        <w:pStyle w:val="Compact"/>
      </w:pPr>
      <w:r>
        <w:rPr>
          <w:bCs/>
          <w:b/>
        </w:rPr>
        <w:t xml:space="preserve">Scoring:</w:t>
      </w:r>
      <w:r>
        <w:t xml:space="preserve"> </w:t>
      </w:r>
      <w:r>
        <w:t xml:space="preserve">Assessors will score the candidate based on the evaluation rubric.</w:t>
      </w:r>
    </w:p>
    <w:bookmarkEnd w:id="29"/>
    <w:bookmarkStart w:id="30" w:name="evaluation-criteria"/>
    <w:p>
      <w:pPr>
        <w:pStyle w:val="Heading2"/>
      </w:pPr>
      <w:r>
        <w:t xml:space="preserve">7. Evaluation Criteria</w:t>
      </w:r>
    </w:p>
    <w:p>
      <w:pPr>
        <w:pStyle w:val="FirstParagraph"/>
      </w:pPr>
      <w:r>
        <w:t xml:space="preserve">Candidates will be evaluated based on the following criteria, each weighted according to its importance in the India Bangalore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User-Centricity</w:t>
            </w:r>
          </w:p>
        </w:tc>
        <w:tc>
          <w:tcPr/>
          <w:p>
            <w:pPr>
              <w:pStyle w:val="Compact"/>
              <w:jc w:val="left"/>
            </w:pPr>
            <w:r>
              <w:t xml:space="preserve">How well the design addresses the needs and pain points of Indian users.</w:t>
            </w:r>
          </w:p>
        </w:tc>
        <w:tc>
          <w:tcPr/>
          <w:p>
            <w:pPr>
              <w:pStyle w:val="Compact"/>
              <w:jc w:val="left"/>
            </w:pPr>
            <w:r>
              <w:t xml:space="preserve">30%</w:t>
            </w:r>
          </w:p>
        </w:tc>
      </w:tr>
      <w:tr>
        <w:tc>
          <w:tcPr/>
          <w:p>
            <w:pPr>
              <w:pStyle w:val="Compact"/>
              <w:jc w:val="left"/>
            </w:pPr>
            <w:r>
              <w:t xml:space="preserve">Visual Design</w:t>
            </w:r>
          </w:p>
        </w:tc>
        <w:tc>
          <w:tcPr/>
          <w:p>
            <w:pPr>
              <w:pStyle w:val="Compact"/>
              <w:jc w:val="left"/>
            </w:pPr>
            <w:r>
              <w:t xml:space="preserve">Aesthetic appeal, consistency, and adherence to design principles.</w:t>
            </w:r>
          </w:p>
        </w:tc>
        <w:tc>
          <w:tcPr/>
          <w:p>
            <w:pPr>
              <w:pStyle w:val="Compact"/>
              <w:jc w:val="left"/>
            </w:pPr>
            <w:r>
              <w:t xml:space="preserve">20%</w:t>
            </w:r>
          </w:p>
        </w:tc>
      </w:tr>
      <w:tr>
        <w:tc>
          <w:tcPr/>
          <w:p>
            <w:pPr>
              <w:pStyle w:val="Compact"/>
              <w:jc w:val="left"/>
            </w:pPr>
            <w:r>
              <w:t xml:space="preserve">Usability</w:t>
            </w:r>
          </w:p>
        </w:tc>
        <w:tc>
          <w:tcPr/>
          <w:p>
            <w:pPr>
              <w:pStyle w:val="Compact"/>
              <w:jc w:val="left"/>
            </w:pPr>
            <w:r>
              <w:t xml:space="preserve">Clarity, ease of use, and accessibility of the design.</w:t>
            </w:r>
          </w:p>
        </w:tc>
        <w:tc>
          <w:tcPr/>
          <w:p>
            <w:pPr>
              <w:pStyle w:val="Compact"/>
              <w:jc w:val="left"/>
            </w:pPr>
            <w:r>
              <w:t xml:space="preserve">25%</w:t>
            </w:r>
          </w:p>
        </w:tc>
      </w:tr>
      <w:tr>
        <w:tc>
          <w:tcPr/>
          <w:p>
            <w:pPr>
              <w:pStyle w:val="Compact"/>
              <w:jc w:val="left"/>
            </w:pPr>
            <w:r>
              <w:t xml:space="preserve">Cultural Relevance</w:t>
            </w:r>
          </w:p>
        </w:tc>
        <w:tc>
          <w:tcPr/>
          <w:p>
            <w:pPr>
              <w:pStyle w:val="Compact"/>
              <w:jc w:val="left"/>
            </w:pPr>
            <w:r>
              <w:t xml:space="preserve">Appropriateness of design elements for the India Bangalore market.</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Ability to articulate design decisions and rationale.</w:t>
            </w:r>
          </w:p>
        </w:tc>
        <w:tc>
          <w:tcPr/>
          <w:p>
            <w:pPr>
              <w:pStyle w:val="Compact"/>
              <w:jc w:val="left"/>
            </w:pPr>
            <w:r>
              <w:t xml:space="preserve">10%</w:t>
            </w:r>
          </w:p>
        </w:tc>
      </w:tr>
    </w:tbl>
    <w:bookmarkEnd w:id="30"/>
    <w:bookmarkStart w:id="31" w:name="ethical-considerations"/>
    <w:p>
      <w:pPr>
        <w:pStyle w:val="Heading2"/>
      </w:pPr>
      <w:r>
        <w:t xml:space="preserve">8. Ethical Considerations</w:t>
      </w:r>
    </w:p>
    <w:p>
      <w:pPr>
        <w:pStyle w:val="FirstParagraph"/>
      </w:pPr>
      <w:r>
        <w:t xml:space="preserve">This experiment protocol adheres to ethical guidelines for human subject research. All candidates will provide informed consent before participating. Their data and designs will be kept confidential and used solely for evaluation purposes. Candidates will be treated with respect and fairness throughout the process.</w:t>
      </w:r>
    </w:p>
    <w:bookmarkEnd w:id="31"/>
    <w:bookmarkStart w:id="32" w:name="conclusion"/>
    <w:p>
      <w:pPr>
        <w:pStyle w:val="Heading2"/>
      </w:pPr>
      <w:r>
        <w:t xml:space="preserve">9. Conclusion</w:t>
      </w:r>
    </w:p>
    <w:p>
      <w:pPr>
        <w:pStyle w:val="FirstParagraph"/>
      </w:pPr>
      <w:r>
        <w:t xml:space="preserve">This Experiment Protocol provides a comprehensive framework for evaluating UX/UI Designer candidates in India Bangalore. By focusing on practical skills, cultural awareness, and market-specific challenges, this protocol ensures that selected designers are well-equipped to create impactful digital experiences for users in the region.</w:t>
      </w:r>
    </w:p>
    <w:bookmarkEnd w:id="32"/>
    <w:p>
      <w:pPr>
        <w:pStyle w:val="BodyText"/>
      </w:pPr>
      <w:r>
        <w:t xml:space="preserve">© 2023 UX/UI Design Evaluation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India Bangalore</dc:title>
  <dc:creator/>
  <dc:language>en</dc:language>
  <cp:keywords/>
  <dcterms:created xsi:type="dcterms:W3CDTF">2026-10-10T01:55:43Z</dcterms:created>
  <dcterms:modified xsi:type="dcterms:W3CDTF">2026-10-10T01:55:43Z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