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Italy</w:t>
      </w:r>
      <w:r>
        <w:t xml:space="preserve"> </w:t>
      </w:r>
      <w:r>
        <w:t xml:space="preserve">Milan</w:t>
      </w:r>
    </w:p>
    <w:bookmarkStart w:id="20" w:name="X386a25dd22ffa4d280e98a9c1cb50c2dbd49fbf"/>
    <w:p>
      <w:pPr>
        <w:pStyle w:val="Heading1"/>
      </w:pPr>
      <w:r>
        <w:t xml:space="preserve">Experiment Protocol: UX/UI Designer Evaluation</w:t>
      </w:r>
    </w:p>
    <w:p>
      <w:pPr>
        <w:pStyle w:val="FirstParagraph"/>
      </w:pPr>
      <w:r>
        <w:rPr>
          <w:bCs/>
          <w:b/>
        </w:rPr>
        <w:t xml:space="preserve">Document ID:</w:t>
      </w:r>
      <w:r>
        <w:t xml:space="preserve"> </w:t>
      </w:r>
      <w:r>
        <w:t xml:space="preserve">EXP-UX-MIL-2023-001</w:t>
      </w:r>
    </w:p>
    <w:p>
      <w:pPr>
        <w:pStyle w:val="BodyText"/>
      </w:pPr>
      <w:r>
        <w:rPr>
          <w:bCs/>
          <w:b/>
        </w:rPr>
        <w:t xml:space="preserve">Location:</w:t>
      </w:r>
      <w:r>
        <w:t xml:space="preserve"> </w:t>
      </w:r>
      <w:r>
        <w:t xml:space="preserve">Italy Milan (Milano)</w:t>
      </w:r>
    </w:p>
    <w:p>
      <w:pPr>
        <w:pStyle w:val="BodyText"/>
      </w:pPr>
      <w:r>
        <w:rPr>
          <w:bCs/>
          <w:b/>
        </w:rPr>
        <w:t xml:space="preserve">Target Role:</w:t>
      </w:r>
      <w:r>
        <w:t xml:space="preserve"> </w:t>
      </w:r>
      <w:r>
        <w:t xml:space="preserve">UX/UI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evaluating the competencies of a UX/UI Designer within the specific cultural and professional context of Italy Milan. Milan is recognized not only as the fashion and design capital of Italy but also as a burgeoning tech hub in Southern Europe. The local market demands a unique blend of aesthetic sensibility, rigorous user research, and technical proficiency.</w:t>
      </w:r>
    </w:p>
    <w:p>
      <w:pPr>
        <w:pStyle w:val="BodyText"/>
      </w:pPr>
      <w:r>
        <w:t xml:space="preserve">The purpose of this experiment is to assess whether a candidate can effectively navigate the design challenges typical of the Milanese ecosystem. This includes working with high-end consumer brands, fintech startups, and legacy enterprises undergoing digital transformation. The protocol ensures that the evaluation is standardized, objective, and culturally relevant to the Italy Milan region.</w:t>
      </w:r>
    </w:p>
    <w:bookmarkEnd w:id="21"/>
    <w:bookmarkStart w:id="22" w:name="objectives"/>
    <w:p>
      <w:pPr>
        <w:pStyle w:val="Heading2"/>
      </w:pPr>
      <w:r>
        <w:t xml:space="preserve">2. Objectives</w:t>
      </w:r>
    </w:p>
    <w:p>
      <w:pPr>
        <w:pStyle w:val="FirstParagraph"/>
      </w:pPr>
      <w:r>
        <w:t xml:space="preserve">The primary objectives of this UX/UI Designer evaluation experiment are:</w:t>
      </w:r>
    </w:p>
    <w:p>
      <w:pPr>
        <w:numPr>
          <w:ilvl w:val="0"/>
          <w:numId w:val="1001"/>
        </w:numPr>
        <w:pStyle w:val="Compact"/>
      </w:pPr>
      <w:r>
        <w:t xml:space="preserve">To measure the candidate's ability to conduct user research that respects local Italian user behaviors and preferences.</w:t>
      </w:r>
    </w:p>
    <w:p>
      <w:pPr>
        <w:numPr>
          <w:ilvl w:val="0"/>
          <w:numId w:val="1001"/>
        </w:numPr>
        <w:pStyle w:val="Compact"/>
      </w:pPr>
      <w:r>
        <w:t xml:space="preserve">To evaluate the visual design skills against the high aesthetic standards prevalent in Italy Milan.</w:t>
      </w:r>
    </w:p>
    <w:p>
      <w:pPr>
        <w:numPr>
          <w:ilvl w:val="0"/>
          <w:numId w:val="1001"/>
        </w:numPr>
        <w:pStyle w:val="Compact"/>
      </w:pPr>
      <w:r>
        <w:t xml:space="preserve">To assess the candidate's proficiency in creating responsive interfaces that cater to a mobile-first European audience.</w:t>
      </w:r>
    </w:p>
    <w:p>
      <w:pPr>
        <w:numPr>
          <w:ilvl w:val="0"/>
          <w:numId w:val="1001"/>
        </w:numPr>
        <w:pStyle w:val="Compact"/>
      </w:pPr>
      <w:r>
        <w:t xml:space="preserve">To determine the candidate's capability to collaborate within multidisciplinary teams typical of Milan's agile tech environment.</w:t>
      </w:r>
    </w:p>
    <w:p>
      <w:pPr>
        <w:numPr>
          <w:ilvl w:val="0"/>
          <w:numId w:val="1001"/>
        </w:numPr>
        <w:pStyle w:val="Compact"/>
      </w:pPr>
      <w:r>
        <w:t xml:space="preserve">To verify the candidate's understanding of GDPR and European accessibility standards (WCAG).</w:t>
      </w:r>
    </w:p>
    <w:bookmarkEnd w:id="22"/>
    <w:bookmarkStart w:id="26" w:name="methodology"/>
    <w:p>
      <w:pPr>
        <w:pStyle w:val="Heading2"/>
      </w:pPr>
      <w:r>
        <w:t xml:space="preserve">3. Methodology</w:t>
      </w:r>
    </w:p>
    <w:p>
      <w:pPr>
        <w:pStyle w:val="FirstParagraph"/>
      </w:pPr>
      <w:r>
        <w:t xml:space="preserve">The experiment will be conducted in three distinct phases: Theoretical Assessment, Practical Design Challenge, and Collaborative Workshop. Each phase is designed to simulate real-world scenarios encountered by a UX/UI Designer in Italy Milan.</w:t>
      </w:r>
    </w:p>
    <w:bookmarkStart w:id="23" w:name="phase-1-theoretical-assessment"/>
    <w:p>
      <w:pPr>
        <w:pStyle w:val="Heading3"/>
      </w:pPr>
      <w:r>
        <w:t xml:space="preserve">3.1 Phase 1: Theoretical Assessment</w:t>
      </w:r>
    </w:p>
    <w:p>
      <w:pPr>
        <w:pStyle w:val="FirstParagraph"/>
      </w:pPr>
      <w:r>
        <w:t xml:space="preserve">Candidates will complete a written test focusing on UX principles, UI trends, and local market knowledge. Questions will cover topics such as:</w:t>
      </w:r>
    </w:p>
    <w:p>
      <w:pPr>
        <w:numPr>
          <w:ilvl w:val="0"/>
          <w:numId w:val="1002"/>
        </w:numPr>
        <w:pStyle w:val="Compact"/>
      </w:pPr>
      <w:r>
        <w:t xml:space="preserve">Heuristic evaluation of a popular Italian e-commerce platform.</w:t>
      </w:r>
    </w:p>
    <w:p>
      <w:pPr>
        <w:numPr>
          <w:ilvl w:val="0"/>
          <w:numId w:val="1002"/>
        </w:numPr>
        <w:pStyle w:val="Compact"/>
      </w:pPr>
      <w:r>
        <w:t xml:space="preserve">Strategies for improving conversion rates in the Italian market.</w:t>
      </w:r>
    </w:p>
    <w:p>
      <w:pPr>
        <w:numPr>
          <w:ilvl w:val="0"/>
          <w:numId w:val="1002"/>
        </w:numPr>
        <w:pStyle w:val="Compact"/>
      </w:pPr>
      <w:r>
        <w:t xml:space="preserve">Understanding of color psychology in Mediterranean cultures.</w:t>
      </w:r>
    </w:p>
    <w:bookmarkEnd w:id="23"/>
    <w:bookmarkStart w:id="24" w:name="phase-2-practical-design-challenge"/>
    <w:p>
      <w:pPr>
        <w:pStyle w:val="Heading3"/>
      </w:pPr>
      <w:r>
        <w:t xml:space="preserve">3.2 Phase 2: Practical Design Challenge</w:t>
      </w:r>
    </w:p>
    <w:p>
      <w:pPr>
        <w:pStyle w:val="FirstParagraph"/>
      </w:pPr>
      <w:r>
        <w:t xml:space="preserve">This is the core of the experiment. Candidates will be given a case study relevant to the Italy Milan context. For example, designing a mobile app for a Milan-based sustainable fashion brand or a fintech solution for Italian SMEs.</w:t>
      </w:r>
    </w:p>
    <w:p>
      <w:pPr>
        <w:pStyle w:val="BodyText"/>
      </w:pPr>
      <w:r>
        <w:t xml:space="preserve">The candidate must deliver:</w:t>
      </w:r>
    </w:p>
    <w:p>
      <w:pPr>
        <w:numPr>
          <w:ilvl w:val="0"/>
          <w:numId w:val="1003"/>
        </w:numPr>
        <w:pStyle w:val="Compact"/>
      </w:pPr>
      <w:r>
        <w:t xml:space="preserve">User personas based on Italian demographic data.</w:t>
      </w:r>
    </w:p>
    <w:p>
      <w:pPr>
        <w:numPr>
          <w:ilvl w:val="0"/>
          <w:numId w:val="1003"/>
        </w:numPr>
        <w:pStyle w:val="Compact"/>
      </w:pPr>
      <w:r>
        <w:t xml:space="preserve">User journey maps highlighting pain points specific to local users.</w:t>
      </w:r>
    </w:p>
    <w:p>
      <w:pPr>
        <w:numPr>
          <w:ilvl w:val="0"/>
          <w:numId w:val="1003"/>
        </w:numPr>
        <w:pStyle w:val="Compact"/>
      </w:pPr>
      <w:r>
        <w:t xml:space="preserve">Wireframes and high-fidelity mockups using tools like Figma or Sketch.</w:t>
      </w:r>
    </w:p>
    <w:p>
      <w:pPr>
        <w:numPr>
          <w:ilvl w:val="0"/>
          <w:numId w:val="1003"/>
        </w:numPr>
        <w:pStyle w:val="Compact"/>
      </w:pPr>
      <w:r>
        <w:t xml:space="preserve">A brief rationale explaining design decisions.</w:t>
      </w:r>
    </w:p>
    <w:bookmarkEnd w:id="24"/>
    <w:bookmarkStart w:id="25" w:name="phase-3-collaborative-workshop"/>
    <w:p>
      <w:pPr>
        <w:pStyle w:val="Heading3"/>
      </w:pPr>
      <w:r>
        <w:t xml:space="preserve">3.3 Phase 3: Collaborative Workshop</w:t>
      </w:r>
    </w:p>
    <w:p>
      <w:pPr>
        <w:pStyle w:val="FirstParagraph"/>
      </w:pPr>
      <w:r>
        <w:t xml:space="preserve">Candidates will participate in a 2-hour workshop with a simulated product team. This phase evaluates soft skills, communication, and the ability to handle feedback. The workshop will simulate a sprint planning session common in Milan's tech startups.</w:t>
      </w:r>
    </w:p>
    <w:bookmarkEnd w:id="25"/>
    <w:bookmarkEnd w:id="26"/>
    <w:bookmarkStart w:id="27" w:name="evaluation-criteria"/>
    <w:p>
      <w:pPr>
        <w:pStyle w:val="Heading2"/>
      </w:pPr>
      <w:r>
        <w:t xml:space="preserve">4. Evaluation Criteria</w:t>
      </w:r>
    </w:p>
    <w:p>
      <w:pPr>
        <w:pStyle w:val="FirstParagraph"/>
      </w:pPr>
      <w:r>
        <w:t xml:space="preserve">The performance of the UX/UI Designer will be evaluated based on the following criteria, weighted according to their importance in the Italy Milan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Visual Design Quality</w:t>
            </w:r>
          </w:p>
        </w:tc>
        <w:tc>
          <w:tcPr/>
          <w:p>
            <w:pPr>
              <w:pStyle w:val="Compact"/>
              <w:jc w:val="left"/>
            </w:pPr>
            <w:r>
              <w:t xml:space="preserve">Aesthetic appeal, consistency, and alignment with Milanese design standards.</w:t>
            </w:r>
          </w:p>
        </w:tc>
        <w:tc>
          <w:tcPr/>
          <w:p>
            <w:pPr>
              <w:pStyle w:val="Compact"/>
              <w:jc w:val="left"/>
            </w:pPr>
            <w:r>
              <w:t xml:space="preserve">30%</w:t>
            </w:r>
          </w:p>
        </w:tc>
      </w:tr>
      <w:tr>
        <w:tc>
          <w:tcPr/>
          <w:p>
            <w:pPr>
              <w:pStyle w:val="Compact"/>
              <w:jc w:val="left"/>
            </w:pPr>
            <w:r>
              <w:t xml:space="preserve">User-Centricity</w:t>
            </w:r>
          </w:p>
        </w:tc>
        <w:tc>
          <w:tcPr/>
          <w:p>
            <w:pPr>
              <w:pStyle w:val="Compact"/>
              <w:jc w:val="left"/>
            </w:pPr>
            <w:r>
              <w:t xml:space="preserve">Depth of user research and empathy for the target audience.</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Ability to use design tools and understanding of development constraints.</w:t>
            </w:r>
          </w:p>
        </w:tc>
        <w:tc>
          <w:tcPr/>
          <w:p>
            <w:pPr>
              <w:pStyle w:val="Compact"/>
              <w:jc w:val="left"/>
            </w:pPr>
            <w:r>
              <w:t xml:space="preserve">20%</w:t>
            </w:r>
          </w:p>
        </w:tc>
      </w:tr>
      <w:tr>
        <w:tc>
          <w:tcPr/>
          <w:p>
            <w:pPr>
              <w:pStyle w:val="Compact"/>
              <w:jc w:val="left"/>
            </w:pPr>
            <w:r>
              <w:t xml:space="preserve">Cultural Adaptability</w:t>
            </w:r>
          </w:p>
        </w:tc>
        <w:tc>
          <w:tcPr/>
          <w:p>
            <w:pPr>
              <w:pStyle w:val="Compact"/>
              <w:jc w:val="left"/>
            </w:pPr>
            <w:r>
              <w:t xml:space="preserve">Understanding of local nuances and ability to work in a multicultural environment.</w:t>
            </w:r>
          </w:p>
        </w:tc>
        <w:tc>
          <w:tcPr/>
          <w:p>
            <w:pPr>
              <w:pStyle w:val="Compact"/>
              <w:jc w:val="left"/>
            </w:pPr>
            <w:r>
              <w:t xml:space="preserve">15%</w:t>
            </w:r>
          </w:p>
        </w:tc>
      </w:tr>
      <w:tr>
        <w:tc>
          <w:tcPr/>
          <w:p>
            <w:pPr>
              <w:pStyle w:val="Compact"/>
              <w:jc w:val="left"/>
            </w:pPr>
            <w:r>
              <w:t xml:space="preserve">Communication</w:t>
            </w:r>
          </w:p>
        </w:tc>
        <w:tc>
          <w:tcPr/>
          <w:p>
            <w:pPr>
              <w:pStyle w:val="Compact"/>
              <w:jc w:val="left"/>
            </w:pPr>
            <w:r>
              <w:t xml:space="preserve">Clarity in presenting ideas and receiving feedback.</w:t>
            </w:r>
          </w:p>
        </w:tc>
        <w:tc>
          <w:tcPr/>
          <w:p>
            <w:pPr>
              <w:pStyle w:val="Compact"/>
              <w:jc w:val="left"/>
            </w:pPr>
            <w:r>
              <w:t xml:space="preserve">10%</w:t>
            </w:r>
          </w:p>
        </w:tc>
      </w:tr>
    </w:tbl>
    <w:bookmarkEnd w:id="27"/>
    <w:bookmarkStart w:id="28" w:name="ethical-considerations-and-compliance"/>
    <w:p>
      <w:pPr>
        <w:pStyle w:val="Heading2"/>
      </w:pPr>
      <w:r>
        <w:t xml:space="preserve">5. Ethical Considerations and Compliance</w:t>
      </w:r>
    </w:p>
    <w:p>
      <w:pPr>
        <w:pStyle w:val="FirstParagraph"/>
      </w:pPr>
      <w:r>
        <w:t xml:space="preserve">This experiment protocol adheres to the ethical guidelines for UX research and the labor laws of Italy. All data collected during the experiment will be treated confidentially in accordance with the General Data Protection Regulation (GDPR). Candidates will be informed about the purpose of the experiment and how their data will be used.</w:t>
      </w:r>
    </w:p>
    <w:p>
      <w:pPr>
        <w:pStyle w:val="BodyText"/>
      </w:pPr>
      <w:r>
        <w:t xml:space="preserve">Special attention will be paid to ensuring that the evaluation process is free from bias and provides equal opportunities to all candidates, regardless of their background. This is particularly important in a diverse city like Italy Milan.</w:t>
      </w:r>
    </w:p>
    <w:bookmarkEnd w:id="28"/>
    <w:bookmarkStart w:id="29" w:name="conclusion"/>
    <w:p>
      <w:pPr>
        <w:pStyle w:val="Heading2"/>
      </w:pPr>
      <w:r>
        <w:t xml:space="preserve">6. Conclusion</w:t>
      </w:r>
    </w:p>
    <w:p>
      <w:pPr>
        <w:pStyle w:val="FirstParagraph"/>
      </w:pPr>
      <w:r>
        <w:t xml:space="preserve">This Experiment Protocol provides a comprehensive framework for evaluating UX/UI Designers in the context of Italy Milan. By focusing on both technical skills and cultural adaptability, this protocol ensures that selected candidates are well-equipped to contribute to the dynamic design landscape of Milan. The structured approach allows for a fair and thorough assessment, ultimately leading to better hiring decisions and improved product outcomes.</w:t>
      </w:r>
    </w:p>
    <w:bookmarkEnd w:id="29"/>
    <w:p>
      <w:pPr>
        <w:pStyle w:val="BodyText"/>
      </w:pPr>
      <w:r>
        <w:t xml:space="preserve">© 2023 Experiment Protocol for UX/UI Designer Evaluation. All rights reserved.</w:t>
      </w:r>
      <w:r>
        <w:br/>
      </w:r>
      <w:r>
        <w:t xml:space="preserve">Prepared for use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Italy Milan</dc:title>
  <dc:creator/>
  <dc:language>en</dc:language>
  <cp:keywords/>
  <dcterms:created xsi:type="dcterms:W3CDTF">2026-10-10T02:34:03Z</dcterms:created>
  <dcterms:modified xsi:type="dcterms:W3CDTF">2026-10-10T02:34:03Z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