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Italy</w:t>
      </w:r>
      <w:r>
        <w:t xml:space="preserve"> </w:t>
      </w:r>
      <w:r>
        <w:t xml:space="preserve">Naples</w:t>
      </w:r>
    </w:p>
    <w:bookmarkStart w:id="20" w:name="X386a25dd22ffa4d280e98a9c1cb50c2dbd49fbf"/>
    <w:p>
      <w:pPr>
        <w:pStyle w:val="Heading1"/>
      </w:pPr>
      <w:r>
        <w:t xml:space="preserve">Experiment Protocol: UX/UI Designer Evaluation</w:t>
      </w:r>
    </w:p>
    <w:p>
      <w:pPr>
        <w:pStyle w:val="FirstParagraph"/>
      </w:pPr>
      <w:r>
        <w:rPr>
          <w:bCs/>
          <w:b/>
        </w:rPr>
        <w:t xml:space="preserve">Location:</w:t>
      </w:r>
      <w:r>
        <w:t xml:space="preserve"> </w:t>
      </w:r>
      <w:r>
        <w:t xml:space="preserve">Italy Naples (Napoli)</w:t>
      </w:r>
    </w:p>
    <w:p>
      <w:pPr>
        <w:pStyle w:val="BodyText"/>
      </w:pPr>
      <w:r>
        <w:rPr>
          <w:bCs/>
          <w:b/>
        </w:rPr>
        <w:t xml:space="preserve">Target Role:</w:t>
      </w:r>
      <w:r>
        <w:t xml:space="preserve"> </w:t>
      </w:r>
      <w:r>
        <w:t xml:space="preserve">UX/UI Designer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 for evaluating candidates for the position of UX/UI Designer within the specific cultural and professional context of Italy Naples. The primary objective is to assess the candidate's ability to design user-centric digital products that resonate with the local demographic while adhering to international design standards.</w:t>
      </w:r>
    </w:p>
    <w:p>
      <w:pPr>
        <w:pStyle w:val="BodyText"/>
      </w:pPr>
      <w:r>
        <w:t xml:space="preserve">Given the unique blend of historical heritage and rapid digital modernization in Naples, the UX/UI Designer must demonstrate a nuanced understanding of local user behaviors, language nuances, and accessibility requirements. This protocol ensures a fair, comprehensive, and culturally relevant assessment process.</w:t>
      </w:r>
    </w:p>
    <w:bookmarkEnd w:id="21"/>
    <w:bookmarkStart w:id="24" w:name="participant-profile"/>
    <w:p>
      <w:pPr>
        <w:pStyle w:val="Heading2"/>
      </w:pPr>
      <w:r>
        <w:t xml:space="preserve">2. Participant Profile</w:t>
      </w:r>
    </w:p>
    <w:bookmarkStart w:id="22" w:name="candidate-requirements"/>
    <w:p>
      <w:pPr>
        <w:pStyle w:val="Heading3"/>
      </w:pPr>
      <w:r>
        <w:t xml:space="preserve">2.1 Candidate Requirements</w:t>
      </w:r>
    </w:p>
    <w:p>
      <w:pPr>
        <w:numPr>
          <w:ilvl w:val="0"/>
          <w:numId w:val="1001"/>
        </w:numPr>
        <w:pStyle w:val="Compact"/>
      </w:pPr>
      <w:r>
        <w:t xml:space="preserve">Minimum of 3 years of experience in UX/UI design.</w:t>
      </w:r>
    </w:p>
    <w:p>
      <w:pPr>
        <w:numPr>
          <w:ilvl w:val="0"/>
          <w:numId w:val="1001"/>
        </w:numPr>
        <w:pStyle w:val="Compact"/>
      </w:pPr>
      <w:r>
        <w:t xml:space="preserve">Proficiency in Italian (native or C1 level) and English (B2 level).</w:t>
      </w:r>
    </w:p>
    <w:p>
      <w:pPr>
        <w:numPr>
          <w:ilvl w:val="0"/>
          <w:numId w:val="1001"/>
        </w:numPr>
        <w:pStyle w:val="Compact"/>
      </w:pPr>
      <w:r>
        <w:t xml:space="preserve">Portfolio demonstrating mobile-first design strategies.</w:t>
      </w:r>
    </w:p>
    <w:p>
      <w:pPr>
        <w:numPr>
          <w:ilvl w:val="0"/>
          <w:numId w:val="1001"/>
        </w:numPr>
        <w:pStyle w:val="Compact"/>
      </w:pPr>
      <w:r>
        <w:t xml:space="preserve">Experience with design tools such as Figma, Adobe XD, or Sketch.</w:t>
      </w:r>
    </w:p>
    <w:bookmarkEnd w:id="22"/>
    <w:bookmarkStart w:id="23" w:name="local-context-considerations"/>
    <w:p>
      <w:pPr>
        <w:pStyle w:val="Heading3"/>
      </w:pPr>
      <w:r>
        <w:t xml:space="preserve">2.2 Local Context Considerations</w:t>
      </w:r>
    </w:p>
    <w:p>
      <w:pPr>
        <w:pStyle w:val="FirstParagraph"/>
      </w:pPr>
      <w:r>
        <w:t xml:space="preserve">Candidates must show awareness of the Italian digital landscape, including compliance with GDPR (General Data Protection Regulation) and local accessibility laws. Familiarity with the Neapolitan user persona—characterized by high mobile usage, preference for visual storytelling, and specific trust signals—is highly valued.</w:t>
      </w:r>
    </w:p>
    <w:bookmarkEnd w:id="23"/>
    <w:bookmarkEnd w:id="24"/>
    <w:bookmarkStart w:id="28" w:name="experimental-design"/>
    <w:p>
      <w:pPr>
        <w:pStyle w:val="Heading2"/>
      </w:pPr>
      <w:r>
        <w:t xml:space="preserve">3. Experimental Design</w:t>
      </w:r>
    </w:p>
    <w:p>
      <w:pPr>
        <w:pStyle w:val="FirstParagraph"/>
      </w:pPr>
      <w:r>
        <w:t xml:space="preserve">The evaluation will consist of three distinct phases: a theoretical assessment, a practical design challenge, and a contextual interview. Each phase is designed to test specific competencies relevant to the UX/UI Designer role in Italy Naples.</w:t>
      </w:r>
    </w:p>
    <w:bookmarkStart w:id="25" w:name="X982c780d905b0a9df9fe9a8ffb2b56dddf594a8"/>
    <w:p>
      <w:pPr>
        <w:pStyle w:val="Heading3"/>
      </w:pPr>
      <w:r>
        <w:t xml:space="preserve">Phase 1: Theoretical Assessment (Duration: 45 minutes)</w:t>
      </w:r>
    </w:p>
    <w:p>
      <w:pPr>
        <w:pStyle w:val="FirstParagraph"/>
      </w:pPr>
      <w:r>
        <w:t xml:space="preserve">This phase evaluates the candidate's foundational knowledge of UX principles and their application to the Italian market.</w:t>
      </w:r>
    </w:p>
    <w:p>
      <w:pPr>
        <w:numPr>
          <w:ilvl w:val="0"/>
          <w:numId w:val="1002"/>
        </w:numPr>
        <w:pStyle w:val="Compact"/>
      </w:pPr>
      <w:r>
        <w:rPr>
          <w:bCs/>
          <w:b/>
        </w:rPr>
        <w:t xml:space="preserve">Question Set A:</w:t>
      </w:r>
      <w:r>
        <w:t xml:space="preserve"> </w:t>
      </w:r>
      <w:r>
        <w:t xml:space="preserve">General UX methodologies (e.g., Design Thinking, Agile).</w:t>
      </w:r>
    </w:p>
    <w:p>
      <w:pPr>
        <w:numPr>
          <w:ilvl w:val="0"/>
          <w:numId w:val="1002"/>
        </w:numPr>
        <w:pStyle w:val="Compact"/>
      </w:pPr>
      <w:r>
        <w:rPr>
          <w:bCs/>
          <w:b/>
        </w:rPr>
        <w:t xml:space="preserve">Question Set B:</w:t>
      </w:r>
      <w:r>
        <w:t xml:space="preserve"> </w:t>
      </w:r>
      <w:r>
        <w:t xml:space="preserve">Localization strategies. How would you adapt a global e-commerce interface for a Neapolitan audience?</w:t>
      </w:r>
    </w:p>
    <w:p>
      <w:pPr>
        <w:numPr>
          <w:ilvl w:val="0"/>
          <w:numId w:val="1002"/>
        </w:numPr>
        <w:pStyle w:val="Compact"/>
      </w:pPr>
      <w:r>
        <w:rPr>
          <w:bCs/>
          <w:b/>
        </w:rPr>
        <w:t xml:space="preserve">Question Set C:</w:t>
      </w:r>
      <w:r>
        <w:t xml:space="preserve"> </w:t>
      </w:r>
      <w:r>
        <w:t xml:space="preserve">Accessibility standards in Italy (e.g., Linee Guida per l'Accessibilità).</w:t>
      </w:r>
    </w:p>
    <w:bookmarkEnd w:id="25"/>
    <w:bookmarkStart w:id="26" w:name="Xfd841c07b7fdaf3cbfbd16f951bbe94bdcc6c58"/>
    <w:p>
      <w:pPr>
        <w:pStyle w:val="Heading3"/>
      </w:pPr>
      <w:r>
        <w:t xml:space="preserve">Phase 2: Practical Design Challenge (Duration: 3 hours)</w:t>
      </w:r>
    </w:p>
    <w:p>
      <w:pPr>
        <w:pStyle w:val="FirstParagraph"/>
      </w:pPr>
      <w:r>
        <w:t xml:space="preserve">Candidates will be given a real-world scenario relevant to the Naples region.</w:t>
      </w:r>
    </w:p>
    <w:p>
      <w:pPr>
        <w:pStyle w:val="BodyText"/>
      </w:pPr>
      <w:r>
        <w:rPr>
          <w:bCs/>
          <w:b/>
        </w:rPr>
        <w:t xml:space="preserve">Scenario:</w:t>
      </w:r>
      <w:r>
        <w:t xml:space="preserve"> </w:t>
      </w:r>
      <w:r>
        <w:t xml:space="preserve">Design a mobile app interface for a local public transport service in Naples. The app must help users navigate the metro and bus systems efficiently.</w:t>
      </w:r>
    </w:p>
    <w:p>
      <w:pPr>
        <w:pStyle w:val="BodyText"/>
      </w:pPr>
      <w:r>
        <w:rPr>
          <w:bCs/>
          <w:b/>
        </w:rPr>
        <w:t xml:space="preserve">Deliverables:</w:t>
      </w:r>
    </w:p>
    <w:p>
      <w:pPr>
        <w:numPr>
          <w:ilvl w:val="0"/>
          <w:numId w:val="1003"/>
        </w:numPr>
        <w:pStyle w:val="Compact"/>
      </w:pPr>
      <w:r>
        <w:t xml:space="preserve">User flow diagram.</w:t>
      </w:r>
    </w:p>
    <w:p>
      <w:pPr>
        <w:numPr>
          <w:ilvl w:val="0"/>
          <w:numId w:val="1003"/>
        </w:numPr>
        <w:pStyle w:val="Compact"/>
      </w:pPr>
      <w:r>
        <w:t xml:space="preserve">Wireframes for key screens (Home, Route Planning, Ticket Purchase).</w:t>
      </w:r>
    </w:p>
    <w:p>
      <w:pPr>
        <w:numPr>
          <w:ilvl w:val="0"/>
          <w:numId w:val="1003"/>
        </w:numPr>
        <w:pStyle w:val="Compact"/>
      </w:pPr>
      <w:r>
        <w:t xml:space="preserve">High-fidelity mockup of the Home screen.</w:t>
      </w:r>
    </w:p>
    <w:p>
      <w:pPr>
        <w:numPr>
          <w:ilvl w:val="0"/>
          <w:numId w:val="1003"/>
        </w:numPr>
        <w:pStyle w:val="Compact"/>
      </w:pPr>
      <w:r>
        <w:t xml:space="preserve">Brief rationale explaining design choices, focusing on usability for diverse age groups common in Naples.</w:t>
      </w:r>
    </w:p>
    <w:bookmarkEnd w:id="26"/>
    <w:bookmarkStart w:id="27" w:name="Xd4b319569bc26a10261b33578e6a0630405e163"/>
    <w:p>
      <w:pPr>
        <w:pStyle w:val="Heading3"/>
      </w:pPr>
      <w:r>
        <w:t xml:space="preserve">Phase 3: Contextual Interview (Duration: 60 minutes)</w:t>
      </w:r>
    </w:p>
    <w:p>
      <w:pPr>
        <w:pStyle w:val="FirstParagraph"/>
      </w:pPr>
      <w:r>
        <w:t xml:space="preserve">A structured interview to discuss the design challenge and explore cultural fit.</w:t>
      </w:r>
    </w:p>
    <w:p>
      <w:pPr>
        <w:numPr>
          <w:ilvl w:val="0"/>
          <w:numId w:val="1004"/>
        </w:numPr>
        <w:pStyle w:val="Compact"/>
      </w:pPr>
      <w:r>
        <w:t xml:space="preserve">Discussion of the design rationale.</w:t>
      </w:r>
    </w:p>
    <w:p>
      <w:pPr>
        <w:numPr>
          <w:ilvl w:val="0"/>
          <w:numId w:val="1004"/>
        </w:numPr>
        <w:pStyle w:val="Compact"/>
      </w:pPr>
      <w:r>
        <w:t xml:space="preserve">Questions about handling feedback in a collaborative Italian work environment.</w:t>
      </w:r>
    </w:p>
    <w:p>
      <w:pPr>
        <w:numPr>
          <w:ilvl w:val="0"/>
          <w:numId w:val="1004"/>
        </w:numPr>
        <w:pStyle w:val="Compact"/>
      </w:pPr>
      <w:r>
        <w:t xml:space="preserve">Scenario-based questions on managing tight deadlines typical in local tech startups.</w:t>
      </w:r>
    </w:p>
    <w:bookmarkEnd w:id="27"/>
    <w:bookmarkEnd w:id="28"/>
    <w:bookmarkStart w:id="29" w:name="materials-and-environment"/>
    <w:p>
      <w:pPr>
        <w:pStyle w:val="Heading2"/>
      </w:pPr>
      <w:r>
        <w:t xml:space="preserve">4. Materials and Environment</w:t>
      </w:r>
    </w:p>
    <w:p>
      <w:pPr>
        <w:pStyle w:val="FirstParagraph"/>
      </w:pPr>
      <w:r>
        <w:t xml:space="preserve">To ensure consistency and fairness, the following materials and environment setup are required:</w:t>
      </w:r>
    </w:p>
    <w:p>
      <w:pPr>
        <w:numPr>
          <w:ilvl w:val="0"/>
          <w:numId w:val="1005"/>
        </w:numPr>
        <w:pStyle w:val="Compact"/>
      </w:pPr>
      <w:r>
        <w:rPr>
          <w:bCs/>
          <w:b/>
        </w:rPr>
        <w:t xml:space="preserve">Location:</w:t>
      </w:r>
      <w:r>
        <w:t xml:space="preserve"> </w:t>
      </w:r>
      <w:r>
        <w:t xml:space="preserve">A quiet workspace in Naples, either on-site or via a secure virtual meeting platform.</w:t>
      </w:r>
    </w:p>
    <w:p>
      <w:pPr>
        <w:numPr>
          <w:ilvl w:val="0"/>
          <w:numId w:val="1005"/>
        </w:numPr>
        <w:pStyle w:val="Compact"/>
      </w:pPr>
      <w:r>
        <w:rPr>
          <w:bCs/>
          <w:b/>
        </w:rPr>
        <w:t xml:space="preserve">Tools:</w:t>
      </w:r>
      <w:r>
        <w:t xml:space="preserve"> </w:t>
      </w:r>
      <w:r>
        <w:t xml:space="preserve">Access to Figma or Adobe XD with a pre-configured template.</w:t>
      </w:r>
    </w:p>
    <w:p>
      <w:pPr>
        <w:numPr>
          <w:ilvl w:val="0"/>
          <w:numId w:val="1005"/>
        </w:numPr>
        <w:pStyle w:val="Compact"/>
      </w:pPr>
      <w:r>
        <w:rPr>
          <w:bCs/>
          <w:b/>
        </w:rPr>
        <w:t xml:space="preserve">Documentation:</w:t>
      </w:r>
      <w:r>
        <w:t xml:space="preserve"> </w:t>
      </w:r>
      <w:r>
        <w:t xml:space="preserve">Printed or digital copy of the design brief and evaluation rubric.</w:t>
      </w:r>
    </w:p>
    <w:p>
      <w:pPr>
        <w:numPr>
          <w:ilvl w:val="0"/>
          <w:numId w:val="1005"/>
        </w:numPr>
        <w:pStyle w:val="Compact"/>
      </w:pPr>
      <w:r>
        <w:rPr>
          <w:bCs/>
          <w:b/>
        </w:rPr>
        <w:t xml:space="preserve">Timekeeping:</w:t>
      </w:r>
      <w:r>
        <w:t xml:space="preserve"> </w:t>
      </w:r>
      <w:r>
        <w:t xml:space="preserve">A visible timer for the practical challenge phase.</w:t>
      </w:r>
    </w:p>
    <w:bookmarkEnd w:id="29"/>
    <w:bookmarkStart w:id="30" w:name="evaluation-criteria"/>
    <w:p>
      <w:pPr>
        <w:pStyle w:val="Heading2"/>
      </w:pPr>
      <w:r>
        <w:t xml:space="preserve">5. Evaluation Criteria</w:t>
      </w:r>
    </w:p>
    <w:p>
      <w:pPr>
        <w:pStyle w:val="FirstParagraph"/>
      </w:pPr>
      <w:r>
        <w:t xml:space="preserve">Candidates will be scored on a scale of 1 to 5 for each criterion. The total score will determine the final ranking.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UX Research &amp; Empathy</w:t>
            </w:r>
          </w:p>
        </w:tc>
        <w:tc>
          <w:tcPr/>
          <w:p>
            <w:pPr>
              <w:pStyle w:val="Compact"/>
              <w:jc w:val="left"/>
            </w:pPr>
            <w:r>
              <w:t xml:space="preserve">Understanding of Neapolitan user needs and pain points.</w:t>
            </w:r>
          </w:p>
        </w:tc>
        <w:tc>
          <w:tcPr/>
          <w:p>
            <w:pPr>
              <w:pStyle w:val="Compact"/>
              <w:jc w:val="left"/>
            </w:pPr>
            <w:r>
              <w:t xml:space="preserve">25%</w:t>
            </w:r>
          </w:p>
        </w:tc>
      </w:tr>
      <w:tr>
        <w:tc>
          <w:tcPr/>
          <w:p>
            <w:pPr>
              <w:pStyle w:val="Compact"/>
              <w:jc w:val="left"/>
            </w:pPr>
            <w:r>
              <w:t xml:space="preserve">UI Aesthetics &amp; Consistency</w:t>
            </w:r>
          </w:p>
        </w:tc>
        <w:tc>
          <w:tcPr/>
          <w:p>
            <w:pPr>
              <w:pStyle w:val="Compact"/>
              <w:jc w:val="left"/>
            </w:pPr>
            <w:r>
              <w:t xml:space="preserve">Visual appeal, alignment with brand guidelines, and modern design trends.</w:t>
            </w:r>
          </w:p>
        </w:tc>
        <w:tc>
          <w:tcPr/>
          <w:p>
            <w:pPr>
              <w:pStyle w:val="Compact"/>
              <w:jc w:val="left"/>
            </w:pPr>
            <w:r>
              <w:t xml:space="preserve">25%</w:t>
            </w:r>
          </w:p>
        </w:tc>
      </w:tr>
      <w:tr>
        <w:tc>
          <w:tcPr/>
          <w:p>
            <w:pPr>
              <w:pStyle w:val="Compact"/>
              <w:jc w:val="left"/>
            </w:pPr>
            <w:r>
              <w:t xml:space="preserve">Usability &amp; Accessibility</w:t>
            </w:r>
          </w:p>
        </w:tc>
        <w:tc>
          <w:tcPr/>
          <w:p>
            <w:pPr>
              <w:pStyle w:val="Compact"/>
              <w:jc w:val="left"/>
            </w:pPr>
            <w:r>
              <w:t xml:space="preserve">Clarity of navigation, readability, and compliance with Italian accessibility standards.</w:t>
            </w:r>
          </w:p>
        </w:tc>
        <w:tc>
          <w:tcPr/>
          <w:p>
            <w:pPr>
              <w:pStyle w:val="Compact"/>
              <w:jc w:val="left"/>
            </w:pPr>
            <w:r>
              <w:t xml:space="preserve">20%</w:t>
            </w:r>
          </w:p>
        </w:tc>
      </w:tr>
      <w:tr>
        <w:tc>
          <w:tcPr/>
          <w:p>
            <w:pPr>
              <w:pStyle w:val="Compact"/>
              <w:jc w:val="left"/>
            </w:pPr>
            <w:r>
              <w:t xml:space="preserve">Technical Proficiency</w:t>
            </w:r>
          </w:p>
        </w:tc>
        <w:tc>
          <w:tcPr/>
          <w:p>
            <w:pPr>
              <w:pStyle w:val="Compact"/>
              <w:jc w:val="left"/>
            </w:pPr>
            <w:r>
              <w:t xml:space="preserve">Effective use of design tools and understanding of development constraints.</w:t>
            </w:r>
          </w:p>
        </w:tc>
        <w:tc>
          <w:tcPr/>
          <w:p>
            <w:pPr>
              <w:pStyle w:val="Compact"/>
              <w:jc w:val="left"/>
            </w:pPr>
            <w:r>
              <w:t xml:space="preserve">15%</w:t>
            </w:r>
          </w:p>
        </w:tc>
      </w:tr>
      <w:tr>
        <w:tc>
          <w:tcPr/>
          <w:p>
            <w:pPr>
              <w:pStyle w:val="Compact"/>
              <w:jc w:val="left"/>
            </w:pPr>
            <w:r>
              <w:t xml:space="preserve">Cultural Fit &amp; Communication</w:t>
            </w:r>
          </w:p>
        </w:tc>
        <w:tc>
          <w:tcPr/>
          <w:p>
            <w:pPr>
              <w:pStyle w:val="Compact"/>
              <w:jc w:val="left"/>
            </w:pPr>
            <w:r>
              <w:t xml:space="preserve">Ability to collaborate in a local team and communicate design decisions clearly.</w:t>
            </w:r>
          </w:p>
        </w:tc>
        <w:tc>
          <w:tcPr/>
          <w:p>
            <w:pPr>
              <w:pStyle w:val="Compact"/>
              <w:jc w:val="left"/>
            </w:pPr>
            <w:r>
              <w:t xml:space="preserve">15%</w:t>
            </w:r>
          </w:p>
        </w:tc>
      </w:tr>
    </w:tbl>
    <w:bookmarkEnd w:id="30"/>
    <w:bookmarkStart w:id="31" w:name="ethical-considerations-and-data-privacy"/>
    <w:p>
      <w:pPr>
        <w:pStyle w:val="Heading2"/>
      </w:pPr>
      <w:r>
        <w:t xml:space="preserve">6. Ethical Considerations and Data Privacy</w:t>
      </w:r>
    </w:p>
    <w:p>
      <w:pPr>
        <w:pStyle w:val="FirstParagraph"/>
      </w:pPr>
      <w:r>
        <w:t xml:space="preserve">In compliance with Italian law and GDPR, all candidate data collected during this experiment will be handled with strict confidentiality.</w:t>
      </w:r>
    </w:p>
    <w:p>
      <w:pPr>
        <w:numPr>
          <w:ilvl w:val="0"/>
          <w:numId w:val="1006"/>
        </w:numPr>
        <w:pStyle w:val="Compact"/>
      </w:pPr>
      <w:r>
        <w:t xml:space="preserve">Candidates will sign a consent form before the evaluation.</w:t>
      </w:r>
    </w:p>
    <w:p>
      <w:pPr>
        <w:numPr>
          <w:ilvl w:val="0"/>
          <w:numId w:val="1006"/>
        </w:numPr>
        <w:pStyle w:val="Compact"/>
      </w:pPr>
      <w:r>
        <w:t xml:space="preserve">Design work produced during the challenge will remain the property of the candidate unless otherwise agreed.</w:t>
      </w:r>
    </w:p>
    <w:p>
      <w:pPr>
        <w:numPr>
          <w:ilvl w:val="0"/>
          <w:numId w:val="1006"/>
        </w:numPr>
        <w:pStyle w:val="Compact"/>
      </w:pPr>
      <w:r>
        <w:t xml:space="preserve">Personal data will be stored securely and deleted after 6 months if not hired.</w:t>
      </w:r>
    </w:p>
    <w:bookmarkEnd w:id="31"/>
    <w:bookmarkStart w:id="32" w:name="conclusion"/>
    <w:p>
      <w:pPr>
        <w:pStyle w:val="Heading2"/>
      </w:pPr>
      <w:r>
        <w:t xml:space="preserve">7. Conclusion</w:t>
      </w:r>
    </w:p>
    <w:p>
      <w:pPr>
        <w:pStyle w:val="FirstParagraph"/>
      </w:pPr>
      <w:r>
        <w:t xml:space="preserve">This Experiment Protocol provides a robust framework for identifying top-tier UX/UI Designers in Italy Naples. By integrating local cultural insights with rigorous design evaluation, organizations can ensure they hire professionals capable of creating impactful, user-friendly digital experiences for the Neapolitan community and beyond.</w:t>
      </w:r>
    </w:p>
    <w:bookmarkEnd w:id="32"/>
    <w:p>
      <w:pPr>
        <w:pStyle w:val="BodyText"/>
      </w:pPr>
      <w:r>
        <w:t xml:space="preserve">© 2023 UX/UI Evaluation Committee - Italy Naples.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Italy Naples</dc:title>
  <dc:creator/>
  <dc:language>en</dc:language>
  <cp:keywords/>
  <dcterms:created xsi:type="dcterms:W3CDTF">2026-10-10T01:16:35Z</dcterms:created>
  <dcterms:modified xsi:type="dcterms:W3CDTF">2026-10-10T01:16:35Z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