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Abidjan</w:t>
      </w:r>
    </w:p>
    <w:bookmarkStart w:id="30" w:name="Xa145f5513b4c02e9eb5b74f91f22821ab80093a"/>
    <w:p>
      <w:pPr>
        <w:pStyle w:val="Heading1"/>
      </w:pPr>
      <w:r>
        <w:t xml:space="preserve">Experiment Protocol: Contextual UX/UI Design Research in Abidjan, Ivory Coast</w:t>
      </w:r>
    </w:p>
    <w:p>
      <w:pPr>
        <w:pStyle w:val="FirstParagraph"/>
      </w:pPr>
      <w:r>
        <w:rPr>
          <w:bCs/>
          <w:b/>
        </w:rPr>
        <w:t xml:space="preserve">Document ID:</w:t>
      </w:r>
      <w:r>
        <w:t xml:space="preserve"> </w:t>
      </w:r>
      <w:r>
        <w:t xml:space="preserve">UX-PROTO-ABJ-2023-001</w:t>
      </w:r>
    </w:p>
    <w:p>
      <w:pPr>
        <w:pStyle w:val="BodyText"/>
      </w:pPr>
      <w:r>
        <w:rPr>
          <w:bCs/>
          <w:b/>
        </w:rPr>
        <w:t xml:space="preserve">Location:</w:t>
      </w:r>
      <w:r>
        <w:t xml:space="preserve"> </w:t>
      </w:r>
      <w:r>
        <w:t xml:space="preserve">Abidjan, Ivory Coast (Côte d'Ivoire)</w:t>
      </w:r>
    </w:p>
    <w:p>
      <w:pPr>
        <w:pStyle w:val="BodyText"/>
      </w:pPr>
      <w:r>
        <w:rPr>
          <w:bCs/>
          <w:b/>
        </w:rPr>
        <w:t xml:space="preserve">Target Role:</w:t>
      </w:r>
      <w:r>
        <w:t xml:space="preserve"> </w:t>
      </w:r>
      <w:r>
        <w:t xml:space="preserve">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conducting user experience (UX) and user interface (UI) research specifically tailored to the digital ecosystem of Abidjan, Ivory Coast. As the economic hub of West Africa, Abidjan presents a unique landscape characterized by high mobile penetration, a growing fintech sector, and a distinct cultural approach to digital interaction.</w:t>
      </w:r>
    </w:p>
    <w:p>
      <w:pPr>
        <w:pStyle w:val="BodyText"/>
      </w:pPr>
      <w:r>
        <w:t xml:space="preserve">The primary objective of this experiment is to evaluate how local users in Abidjan interact with digital interfaces designed by a UX/UI Designer. We aim to identify friction points, cultural mismatches, and accessibility barriers that may not be apparent in Western-centric design frameworks. This protocol ensures that the resulting digital products are not only functional but also culturally resonant and technically optimized for the Ivorian context.</w:t>
      </w:r>
    </w:p>
    <w:bookmarkEnd w:id="20"/>
    <w:bookmarkStart w:id="21" w:name="scope-and-context"/>
    <w:p>
      <w:pPr>
        <w:pStyle w:val="Heading2"/>
      </w:pPr>
      <w:r>
        <w:t xml:space="preserve">2. Scope and Context</w:t>
      </w:r>
    </w:p>
    <w:p>
      <w:pPr>
        <w:pStyle w:val="FirstParagraph"/>
      </w:pPr>
      <w:r>
        <w:t xml:space="preserve">The scope of this experiment is limited to mobile-first web applications and native mobile apps, as mobile devices are the primary gateway to the internet for the majority of Abidjan's population. The UX/UI Designer will be tasked with creating prototypes that reflect local aesthetics and usability standards.</w:t>
      </w:r>
    </w:p>
    <w:p>
      <w:pPr>
        <w:pStyle w:val="BodyText"/>
      </w:pPr>
      <w:r>
        <w:t xml:space="preserve">Key contextual factors in Abidjan include:</w:t>
      </w:r>
    </w:p>
    <w:p>
      <w:pPr>
        <w:numPr>
          <w:ilvl w:val="0"/>
          <w:numId w:val="1001"/>
        </w:numPr>
        <w:pStyle w:val="Compact"/>
      </w:pPr>
      <w:r>
        <w:rPr>
          <w:bCs/>
          <w:b/>
        </w:rPr>
        <w:t xml:space="preserve">Connectivity:</w:t>
      </w:r>
      <w:r>
        <w:t xml:space="preserve"> </w:t>
      </w:r>
      <w:r>
        <w:t xml:space="preserve">Variable network speeds requiring lightweight UI assets.</w:t>
      </w:r>
    </w:p>
    <w:p>
      <w:pPr>
        <w:numPr>
          <w:ilvl w:val="0"/>
          <w:numId w:val="1001"/>
        </w:numPr>
        <w:pStyle w:val="Compact"/>
      </w:pPr>
      <w:r>
        <w:rPr>
          <w:bCs/>
          <w:b/>
        </w:rPr>
        <w:t xml:space="preserve">Language:</w:t>
      </w:r>
      <w:r>
        <w:t xml:space="preserve"> </w:t>
      </w:r>
      <w:r>
        <w:t xml:space="preserve">Predominance of French, but increasing use of local dialects (e.g., Nouchi) in informal digital spaces.</w:t>
      </w:r>
    </w:p>
    <w:p>
      <w:pPr>
        <w:numPr>
          <w:ilvl w:val="0"/>
          <w:numId w:val="1001"/>
        </w:numPr>
        <w:pStyle w:val="Compact"/>
      </w:pPr>
      <w:r>
        <w:rPr>
          <w:bCs/>
          <w:b/>
        </w:rPr>
        <w:t xml:space="preserve">Payment Systems:</w:t>
      </w:r>
      <w:r>
        <w:t xml:space="preserve"> </w:t>
      </w:r>
      <w:r>
        <w:t xml:space="preserve">Heavy reliance on mobile money (Orange Money, MTN MoMo) rather than credit cards.</w:t>
      </w:r>
    </w:p>
    <w:p>
      <w:pPr>
        <w:numPr>
          <w:ilvl w:val="0"/>
          <w:numId w:val="1001"/>
        </w:numPr>
        <w:pStyle w:val="Compact"/>
      </w:pPr>
      <w:r>
        <w:rPr>
          <w:bCs/>
          <w:b/>
        </w:rPr>
        <w:t xml:space="preserve">Device Diversity:</w:t>
      </w:r>
      <w:r>
        <w:t xml:space="preserve"> </w:t>
      </w:r>
      <w:r>
        <w:t xml:space="preserve">A wide range of Android devices with varying screen sizes and processing capabilities.</w:t>
      </w:r>
    </w:p>
    <w:bookmarkEnd w:id="21"/>
    <w:bookmarkStart w:id="22" w:name="participant-recruitment"/>
    <w:p>
      <w:pPr>
        <w:pStyle w:val="Heading2"/>
      </w:pPr>
      <w:r>
        <w:t xml:space="preserve">3. Participant Recruitment</w:t>
      </w:r>
    </w:p>
    <w:p>
      <w:pPr>
        <w:pStyle w:val="FirstParagraph"/>
      </w:pPr>
      <w:r>
        <w:t xml:space="preserve">To ensure the validity of the UX/UI Designer's work, participants must be recruited from diverse socio-economic backgrounds within Abidjan. The sample size will consist of 20 participants, segmented as follows:</w:t>
      </w:r>
    </w:p>
    <w:p>
      <w:pPr>
        <w:numPr>
          <w:ilvl w:val="0"/>
          <w:numId w:val="1002"/>
        </w:numPr>
        <w:pStyle w:val="Compact"/>
      </w:pPr>
      <w:r>
        <w:rPr>
          <w:bCs/>
          <w:b/>
        </w:rPr>
        <w:t xml:space="preserve">Segment A (Tech-Savvy Youth):</w:t>
      </w:r>
      <w:r>
        <w:t xml:space="preserve"> </w:t>
      </w:r>
      <w:r>
        <w:t xml:space="preserve">Ages 18-25, students or young professionals in Plateau or Cocody.</w:t>
      </w:r>
    </w:p>
    <w:p>
      <w:pPr>
        <w:numPr>
          <w:ilvl w:val="0"/>
          <w:numId w:val="1002"/>
        </w:numPr>
        <w:pStyle w:val="Compact"/>
      </w:pPr>
      <w:r>
        <w:rPr>
          <w:bCs/>
          <w:b/>
        </w:rPr>
        <w:t xml:space="preserve">Segment B (SME Owners):</w:t>
      </w:r>
      <w:r>
        <w:t xml:space="preserve"> </w:t>
      </w:r>
      <w:r>
        <w:t xml:space="preserve">Ages 30-45, business owners utilizing digital tools for commerce.</w:t>
      </w:r>
    </w:p>
    <w:p>
      <w:pPr>
        <w:numPr>
          <w:ilvl w:val="0"/>
          <w:numId w:val="1002"/>
        </w:numPr>
        <w:pStyle w:val="Compact"/>
      </w:pPr>
      <w:r>
        <w:rPr>
          <w:bCs/>
          <w:b/>
        </w:rPr>
        <w:t xml:space="preserve">Segment C (General Public):</w:t>
      </w:r>
      <w:r>
        <w:t xml:space="preserve"> </w:t>
      </w:r>
      <w:r>
        <w:t xml:space="preserve">Ages 25-50, occasional internet users from residential areas like Yopougon or Abobo.</w:t>
      </w:r>
    </w:p>
    <w:p>
      <w:pPr>
        <w:pStyle w:val="FirstParagraph"/>
      </w:pPr>
      <w:r>
        <w:t xml:space="preserve">Inclusion criteria require participants to own a smartphone and use it for at least one hour daily. Exclusion criteria include professional experience in UX/UI design or software development to avoid bias.</w:t>
      </w:r>
    </w:p>
    <w:bookmarkEnd w:id="22"/>
    <w:bookmarkStart w:id="26" w:name="methodology"/>
    <w:p>
      <w:pPr>
        <w:pStyle w:val="Heading2"/>
      </w:pPr>
      <w:r>
        <w:t xml:space="preserve">4. Methodology</w:t>
      </w:r>
    </w:p>
    <w:p>
      <w:pPr>
        <w:pStyle w:val="FirstParagraph"/>
      </w:pPr>
      <w:r>
        <w:t xml:space="preserve">The experiment will follow a mixed-methods approach, combining qualitative observation with quantitative metrics. The UX/UI Designer will facilitate the sessions, ensuring a neutral environment that encourages honest feedback.</w:t>
      </w:r>
    </w:p>
    <w:bookmarkStart w:id="23" w:name="phase-1-contextual-inquiry"/>
    <w:p>
      <w:pPr>
        <w:pStyle w:val="Heading3"/>
      </w:pPr>
      <w:r>
        <w:t xml:space="preserve">4.1. Phase 1: Contextual Inquiry</w:t>
      </w:r>
    </w:p>
    <w:p>
      <w:pPr>
        <w:pStyle w:val="FirstParagraph"/>
      </w:pPr>
      <w:r>
        <w:t xml:space="preserve">Before testing specific designs, the UX/UI Designer will conduct brief interviews to understand the participant's daily digital habits. Questions will focus on their preferred apps, pain points with current services, and trust factors regarding online transactions. This phase is critical for understanding the "Abidjan mindset" regarding data privacy and digital trust.</w:t>
      </w:r>
    </w:p>
    <w:bookmarkEnd w:id="23"/>
    <w:bookmarkStart w:id="24" w:name="phase-2-usability-testing"/>
    <w:p>
      <w:pPr>
        <w:pStyle w:val="Heading3"/>
      </w:pPr>
      <w:r>
        <w:t xml:space="preserve">4.2. Phase 2: Usability Testing</w:t>
      </w:r>
    </w:p>
    <w:p>
      <w:pPr>
        <w:pStyle w:val="FirstParagraph"/>
      </w:pPr>
      <w:r>
        <w:t xml:space="preserve">Participants will be presented with high-fidelity prototypes developed by the UX/UI Designer. The tasks will simulate real-world scenarios relevant to Abidjan, such as:</w:t>
      </w:r>
    </w:p>
    <w:p>
      <w:pPr>
        <w:numPr>
          <w:ilvl w:val="0"/>
          <w:numId w:val="1003"/>
        </w:numPr>
        <w:pStyle w:val="Compact"/>
      </w:pPr>
      <w:r>
        <w:t xml:space="preserve">Registering for a service using a local phone number.</w:t>
      </w:r>
    </w:p>
    <w:p>
      <w:pPr>
        <w:numPr>
          <w:ilvl w:val="0"/>
          <w:numId w:val="1003"/>
        </w:numPr>
        <w:pStyle w:val="Compact"/>
      </w:pPr>
      <w:r>
        <w:t xml:space="preserve">Completing a transaction using a mobile money integration.</w:t>
      </w:r>
    </w:p>
    <w:p>
      <w:pPr>
        <w:numPr>
          <w:ilvl w:val="0"/>
          <w:numId w:val="1003"/>
        </w:numPr>
        <w:pStyle w:val="Compact"/>
      </w:pPr>
      <w:r>
        <w:t xml:space="preserve">Navigating a support chat interface in French.</w:t>
      </w:r>
    </w:p>
    <w:p>
      <w:pPr>
        <w:pStyle w:val="FirstParagraph"/>
      </w:pPr>
      <w:r>
        <w:t xml:space="preserve">The designer will observe the "Think Aloud" protocol, where participants verbalize their thoughts while interacting with the interface. Special attention will be paid to navigation patterns, icon recognition, and text comprehension.</w:t>
      </w:r>
    </w:p>
    <w:bookmarkEnd w:id="24"/>
    <w:bookmarkStart w:id="25" w:name="phase-3-ab-testing-of-visual-elements"/>
    <w:p>
      <w:pPr>
        <w:pStyle w:val="Heading3"/>
      </w:pPr>
      <w:r>
        <w:t xml:space="preserve">4.3. Phase 3: A/B Testing of Visual Elements</w:t>
      </w:r>
    </w:p>
    <w:p>
      <w:pPr>
        <w:pStyle w:val="FirstParagraph"/>
      </w:pPr>
      <w:r>
        <w:t xml:space="preserve">To test cultural resonance, the UX/UI Designer will create two variations of key screens. Variation A will use a minimalist, global design language. Variation B will incorporate local visual cues, such as vibrant color palettes common in Ivorian branding and imagery featuring local settings. Participants will rate their preference and perceived trustworthiness of each version.</w:t>
      </w:r>
    </w:p>
    <w:bookmarkEnd w:id="25"/>
    <w:bookmarkEnd w:id="26"/>
    <w:bookmarkStart w:id="27" w:name="data-collection-and-metrics"/>
    <w:p>
      <w:pPr>
        <w:pStyle w:val="Heading2"/>
      </w:pPr>
      <w:r>
        <w:t xml:space="preserve">5. Data Collection and Metrics</w:t>
      </w:r>
    </w:p>
    <w:p>
      <w:pPr>
        <w:pStyle w:val="FirstParagraph"/>
      </w:pPr>
      <w:r>
        <w:t xml:space="preserve">Data will be collected through screen recordings, session notes, and post-test surveys. The following Key Performance Indicators (KPIs) will be used to evaluate the UX/UI Designer's prototypes:</w:t>
      </w:r>
    </w:p>
    <w:p>
      <w:pPr>
        <w:numPr>
          <w:ilvl w:val="0"/>
          <w:numId w:val="1004"/>
        </w:numPr>
        <w:pStyle w:val="Compact"/>
      </w:pPr>
      <w:r>
        <w:rPr>
          <w:bCs/>
          <w:b/>
        </w:rPr>
        <w:t xml:space="preserve">Task Success Rate:</w:t>
      </w:r>
      <w:r>
        <w:t xml:space="preserve"> </w:t>
      </w:r>
      <w:r>
        <w:t xml:space="preserve">Percentage of users who complete tasks without assistance.</w:t>
      </w:r>
    </w:p>
    <w:p>
      <w:pPr>
        <w:numPr>
          <w:ilvl w:val="0"/>
          <w:numId w:val="1004"/>
        </w:numPr>
        <w:pStyle w:val="Compact"/>
      </w:pPr>
      <w:r>
        <w:rPr>
          <w:bCs/>
          <w:b/>
        </w:rPr>
        <w:t xml:space="preserve">Time on Task:</w:t>
      </w:r>
      <w:r>
        <w:t xml:space="preserve"> </w:t>
      </w:r>
      <w:r>
        <w:t xml:space="preserve">Average time taken to complete core actions.</w:t>
      </w:r>
    </w:p>
    <w:p>
      <w:pPr>
        <w:numPr>
          <w:ilvl w:val="0"/>
          <w:numId w:val="1004"/>
        </w:numPr>
        <w:pStyle w:val="Compact"/>
      </w:pPr>
      <w:r>
        <w:rPr>
          <w:bCs/>
          <w:b/>
        </w:rPr>
        <w:t xml:space="preserve">SUS Score:</w:t>
      </w:r>
      <w:r>
        <w:t xml:space="preserve"> </w:t>
      </w:r>
      <w:r>
        <w:t xml:space="preserve">System Usability Scale score adapted for the local context.</w:t>
      </w:r>
    </w:p>
    <w:p>
      <w:pPr>
        <w:numPr>
          <w:ilvl w:val="0"/>
          <w:numId w:val="1004"/>
        </w:numPr>
        <w:pStyle w:val="Compact"/>
      </w:pPr>
      <w:r>
        <w:rPr>
          <w:bCs/>
          <w:b/>
        </w:rPr>
        <w:t xml:space="preserve">Error Rate:</w:t>
      </w:r>
      <w:r>
        <w:t xml:space="preserve"> </w:t>
      </w:r>
      <w:r>
        <w:t xml:space="preserve">Frequency of user errors, particularly in form filling and payment selection.</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will provide informed consent in French prior to the session. Data privacy will be maintained in accordance with Ivorian data protection laws. Participants will be compensated for their time with a mobile money voucher, ensuring fair and accessible remuneration.</w:t>
      </w:r>
    </w:p>
    <w:bookmarkEnd w:id="28"/>
    <w:bookmarkStart w:id="29" w:name="deliverables"/>
    <w:p>
      <w:pPr>
        <w:pStyle w:val="Heading2"/>
      </w:pPr>
      <w:r>
        <w:t xml:space="preserve">7. Deliverables</w:t>
      </w:r>
    </w:p>
    <w:p>
      <w:pPr>
        <w:pStyle w:val="FirstParagraph"/>
      </w:pPr>
      <w:r>
        <w:t xml:space="preserve">Upon completion of the experiment, the UX/UI Designer will produce a comprehensive report detailing findings, user personas specific to Abidjan, and a revised design system. This document will serve as a blueprint for future digital products targeting the Ivorian market, ensuring that design decisions are grounded in empirical evidence rather than assumptions.</w:t>
      </w:r>
    </w:p>
    <w:p>
      <w:pPr>
        <w:pStyle w:val="BodyText"/>
      </w:pPr>
      <w:r>
        <w:t xml:space="preserve">End of Experiment Protocol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Abidjan</dc:title>
  <dc:creator/>
  <dc:language>en</dc:language>
  <cp:keywords/>
  <dcterms:created xsi:type="dcterms:W3CDTF">2026-10-10T04:00:45Z</dcterms:created>
  <dcterms:modified xsi:type="dcterms:W3CDTF">2026-10-10T04:00:45Z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