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in</w:t>
      </w:r>
      <w:r>
        <w:t xml:space="preserve"> </w:t>
      </w:r>
      <w:r>
        <w:t xml:space="preserve">Mexico</w:t>
      </w:r>
      <w:r>
        <w:t xml:space="preserve"> </w:t>
      </w:r>
      <w:r>
        <w:t xml:space="preserve">City</w:t>
      </w:r>
    </w:p>
    <w:bookmarkStart w:id="20" w:name="X2655ae6fc4f5d178d44748c5dfe450a4d2b6b33"/>
    <w:p>
      <w:pPr>
        <w:pStyle w:val="Heading1"/>
      </w:pPr>
      <w:r>
        <w:t xml:space="preserve">Experiment Protocol: UX/UI Designer in Mexico City</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Mexico City, Mexico</w:t>
      </w:r>
      <w:r>
        <w:br/>
      </w:r>
      <w:r>
        <w:rPr>
          <w:bCs/>
          <w:b/>
        </w:rPr>
        <w:t xml:space="preserve">Role:</w:t>
      </w:r>
      <w:r>
        <w:t xml:space="preserve"> </w:t>
      </w:r>
      <w:r>
        <w:t xml:space="preserve">UX/UI Designer</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procedures, objectives, and methodologies for conducting a user experience (UX) and user interface (UI) design study focused on digital products tailored to users in Mexico City, Mexico. The primary goal is to evaluate how UX/UI designers can create interfaces that are culturally relevant, accessible, and engaging for the diverse population of Mexico City.</w:t>
      </w:r>
    </w:p>
    <w:p>
      <w:pPr>
        <w:pStyle w:val="BodyText"/>
      </w:pPr>
      <w:r>
        <w:t xml:space="preserve">Mexico City is a vibrant, multicultural metropolis with a rapidly growing digital economy. Understanding the unique needs, behaviors, and preferences of its residents is essential for designing effective digital solutions. This protocol ensures that the UX/UI design process is systematic, ethical, and aligned with local context.</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assess the usability and accessibility of digital interfaces designed for Mexico City users.</w:t>
      </w:r>
    </w:p>
    <w:p>
      <w:pPr>
        <w:numPr>
          <w:ilvl w:val="0"/>
          <w:numId w:val="1001"/>
        </w:numPr>
        <w:pStyle w:val="Compact"/>
      </w:pPr>
      <w:r>
        <w:t xml:space="preserve">To identify cultural, linguistic, and socioeconomic factors influencing UX/UI design preferences.</w:t>
      </w:r>
    </w:p>
    <w:p>
      <w:pPr>
        <w:numPr>
          <w:ilvl w:val="0"/>
          <w:numId w:val="1001"/>
        </w:numPr>
        <w:pStyle w:val="Compact"/>
      </w:pPr>
      <w:r>
        <w:t xml:space="preserve">To evaluate the effectiveness of design interventions proposed by UX/UI designers in improving user satisfaction and task completion rates.</w:t>
      </w:r>
    </w:p>
    <w:p>
      <w:pPr>
        <w:numPr>
          <w:ilvl w:val="0"/>
          <w:numId w:val="1001"/>
        </w:numPr>
        <w:pStyle w:val="Compact"/>
      </w:pPr>
      <w:r>
        <w:t xml:space="preserve">To gather qualitative and quantitative data to inform future design strategies for the Mexico City market.</w:t>
      </w:r>
    </w:p>
    <w:bookmarkEnd w:id="22"/>
    <w:bookmarkStart w:id="23" w:name="scope-and-context"/>
    <w:p>
      <w:pPr>
        <w:pStyle w:val="Heading2"/>
      </w:pPr>
      <w:r>
        <w:t xml:space="preserve">3. Scope and Context</w:t>
      </w:r>
    </w:p>
    <w:p>
      <w:pPr>
        <w:pStyle w:val="FirstParagraph"/>
      </w:pPr>
      <w:r>
        <w:t xml:space="preserve">This experiment focuses on digital products such as mobile applications, web platforms, and interactive services used by residents of Mexico City. The study considers:</w:t>
      </w:r>
    </w:p>
    <w:p>
      <w:pPr>
        <w:numPr>
          <w:ilvl w:val="0"/>
          <w:numId w:val="1002"/>
        </w:numPr>
        <w:pStyle w:val="Compact"/>
      </w:pPr>
      <w:r>
        <w:rPr>
          <w:bCs/>
          <w:b/>
        </w:rPr>
        <w:t xml:space="preserve">Demographics:</w:t>
      </w:r>
      <w:r>
        <w:t xml:space="preserve"> </w:t>
      </w:r>
      <w:r>
        <w:t xml:space="preserve">Age, gender, income level, education, and occupation.</w:t>
      </w:r>
    </w:p>
    <w:p>
      <w:pPr>
        <w:numPr>
          <w:ilvl w:val="0"/>
          <w:numId w:val="1002"/>
        </w:numPr>
        <w:pStyle w:val="Compact"/>
      </w:pPr>
      <w:r>
        <w:rPr>
          <w:bCs/>
          <w:b/>
        </w:rPr>
        <w:t xml:space="preserve">Cultural Factors:</w:t>
      </w:r>
      <w:r>
        <w:t xml:space="preserve"> </w:t>
      </w:r>
      <w:r>
        <w:t xml:space="preserve">Language (Spanish, indigenous languages), local customs, and social norms.</w:t>
      </w:r>
    </w:p>
    <w:p>
      <w:pPr>
        <w:numPr>
          <w:ilvl w:val="0"/>
          <w:numId w:val="1002"/>
        </w:numPr>
        <w:pStyle w:val="Compact"/>
      </w:pPr>
      <w:r>
        <w:rPr>
          <w:bCs/>
          <w:b/>
        </w:rPr>
        <w:t xml:space="preserve">Technological Access:</w:t>
      </w:r>
      <w:r>
        <w:t xml:space="preserve"> </w:t>
      </w:r>
      <w:r>
        <w:t xml:space="preserve">Device types, internet connectivity, and digital literacy.</w:t>
      </w:r>
    </w:p>
    <w:p>
      <w:pPr>
        <w:numPr>
          <w:ilvl w:val="0"/>
          <w:numId w:val="1002"/>
        </w:numPr>
        <w:pStyle w:val="Compact"/>
      </w:pPr>
      <w:r>
        <w:rPr>
          <w:bCs/>
          <w:b/>
        </w:rPr>
        <w:t xml:space="preserve">Urban Environment:</w:t>
      </w:r>
      <w:r>
        <w:t xml:space="preserve"> </w:t>
      </w:r>
      <w:r>
        <w:t xml:space="preserve">Mobility patterns, public transportation usage, and lifestyle habits specific to Mexico City.</w:t>
      </w:r>
    </w:p>
    <w:p>
      <w:pPr>
        <w:pStyle w:val="FirstParagraph"/>
      </w:pPr>
      <w:r>
        <w:t xml:space="preserve">The UX/UI Designer plays a central role in interpreting these factors and translating them into design decisions that enhance user experience.</w:t>
      </w:r>
    </w:p>
    <w:bookmarkEnd w:id="23"/>
    <w:bookmarkStart w:id="27" w:name="methodology"/>
    <w:p>
      <w:pPr>
        <w:pStyle w:val="Heading2"/>
      </w:pPr>
      <w:r>
        <w:t xml:space="preserve">4. Methodology</w:t>
      </w:r>
    </w:p>
    <w:bookmarkStart w:id="24" w:name="participant-recruitment"/>
    <w:p>
      <w:pPr>
        <w:pStyle w:val="Heading3"/>
      </w:pPr>
      <w:r>
        <w:t xml:space="preserve">4.1. Participant Recruitment</w:t>
      </w:r>
    </w:p>
    <w:p>
      <w:pPr>
        <w:pStyle w:val="FirstParagraph"/>
      </w:pPr>
      <w:r>
        <w:t xml:space="preserve">Participants will be recruited from various neighborhoods in Mexico City to ensure diversity. Criteria include:</w:t>
      </w:r>
    </w:p>
    <w:p>
      <w:pPr>
        <w:numPr>
          <w:ilvl w:val="0"/>
          <w:numId w:val="1003"/>
        </w:numPr>
        <w:pStyle w:val="Compact"/>
      </w:pPr>
      <w:r>
        <w:t xml:space="preserve">Residency in Mexico City for at least six months.</w:t>
      </w:r>
    </w:p>
    <w:p>
      <w:pPr>
        <w:numPr>
          <w:ilvl w:val="0"/>
          <w:numId w:val="1003"/>
        </w:numPr>
        <w:pStyle w:val="Compact"/>
      </w:pPr>
      <w:r>
        <w:t xml:space="preserve">Regular use of digital devices and internet services.</w:t>
      </w:r>
    </w:p>
    <w:p>
      <w:pPr>
        <w:numPr>
          <w:ilvl w:val="0"/>
          <w:numId w:val="1003"/>
        </w:numPr>
        <w:pStyle w:val="Compact"/>
      </w:pPr>
      <w:r>
        <w:t xml:space="preserve">Willingness to participate in usability testing and interviews.</w:t>
      </w:r>
    </w:p>
    <w:p>
      <w:pPr>
        <w:pStyle w:val="FirstParagraph"/>
      </w:pPr>
      <w:r>
        <w:t xml:space="preserve">Recruitment will be conducted through social media, community centers, and partnerships with local organizations.</w:t>
      </w:r>
    </w:p>
    <w:bookmarkEnd w:id="24"/>
    <w:bookmarkStart w:id="25" w:name="data-collection-methods"/>
    <w:p>
      <w:pPr>
        <w:pStyle w:val="Heading3"/>
      </w:pPr>
      <w:r>
        <w:t xml:space="preserve">4.2. Data Collection Methods</w:t>
      </w:r>
    </w:p>
    <w:p>
      <w:pPr>
        <w:pStyle w:val="FirstParagraph"/>
      </w:pPr>
      <w:r>
        <w:t xml:space="preserve">The UX/UI Designer will employ the following methods:</w:t>
      </w:r>
    </w:p>
    <w:p>
      <w:pPr>
        <w:numPr>
          <w:ilvl w:val="0"/>
          <w:numId w:val="1004"/>
        </w:numPr>
        <w:pStyle w:val="Compact"/>
      </w:pPr>
      <w:r>
        <w:rPr>
          <w:bCs/>
          <w:b/>
        </w:rPr>
        <w:t xml:space="preserve">Surveys:</w:t>
      </w:r>
      <w:r>
        <w:t xml:space="preserve"> </w:t>
      </w:r>
      <w:r>
        <w:t xml:space="preserve">To gather quantitative data on user preferences, habits, and satisfaction levels.</w:t>
      </w:r>
    </w:p>
    <w:p>
      <w:pPr>
        <w:numPr>
          <w:ilvl w:val="0"/>
          <w:numId w:val="1004"/>
        </w:numPr>
        <w:pStyle w:val="Compact"/>
      </w:pPr>
      <w:r>
        <w:rPr>
          <w:bCs/>
          <w:b/>
        </w:rPr>
        <w:t xml:space="preserve">Usability Testing:</w:t>
      </w:r>
      <w:r>
        <w:t xml:space="preserve"> </w:t>
      </w:r>
      <w:r>
        <w:t xml:space="preserve">Observing participants as they interact with prototypes or live products to identify pain points.</w:t>
      </w:r>
    </w:p>
    <w:p>
      <w:pPr>
        <w:numPr>
          <w:ilvl w:val="0"/>
          <w:numId w:val="1004"/>
        </w:numPr>
        <w:pStyle w:val="Compact"/>
      </w:pPr>
      <w:r>
        <w:rPr>
          <w:bCs/>
          <w:b/>
        </w:rPr>
        <w:t xml:space="preserve">Interviews:</w:t>
      </w:r>
      <w:r>
        <w:t xml:space="preserve"> </w:t>
      </w:r>
      <w:r>
        <w:t xml:space="preserve">In-depth conversations to understand cultural nuances and personal experiences.</w:t>
      </w:r>
    </w:p>
    <w:p>
      <w:pPr>
        <w:numPr>
          <w:ilvl w:val="0"/>
          <w:numId w:val="1004"/>
        </w:numPr>
        <w:pStyle w:val="Compact"/>
      </w:pPr>
      <w:r>
        <w:rPr>
          <w:bCs/>
          <w:b/>
        </w:rPr>
        <w:t xml:space="preserve">Card Sorting and Tree Testing:</w:t>
      </w:r>
      <w:r>
        <w:t xml:space="preserve"> </w:t>
      </w:r>
      <w:r>
        <w:t xml:space="preserve">To evaluate information architecture and navigation clarity.</w:t>
      </w:r>
    </w:p>
    <w:bookmarkEnd w:id="25"/>
    <w:bookmarkStart w:id="26" w:name="design-iterations"/>
    <w:p>
      <w:pPr>
        <w:pStyle w:val="Heading3"/>
      </w:pPr>
      <w:r>
        <w:t xml:space="preserve">4.3. Design Iterations</w:t>
      </w:r>
    </w:p>
    <w:p>
      <w:pPr>
        <w:pStyle w:val="FirstParagraph"/>
      </w:pPr>
      <w:r>
        <w:t xml:space="preserve">Based on initial findings, the UX/UI Designer will create design iterations that address identified issues. Each iteration will be tested with a subset of participants to validate improvements.</w:t>
      </w:r>
    </w:p>
    <w:bookmarkEnd w:id="26"/>
    <w:bookmarkEnd w:id="27"/>
    <w:bookmarkStart w:id="28" w:name="ethical-considerations"/>
    <w:p>
      <w:pPr>
        <w:pStyle w:val="Heading2"/>
      </w:pPr>
      <w:r>
        <w:t xml:space="preserve">5. Ethical Considerations</w:t>
      </w:r>
    </w:p>
    <w:p>
      <w:pPr>
        <w:pStyle w:val="FirstParagraph"/>
      </w:pPr>
      <w:r>
        <w:t xml:space="preserve">This experiment adheres to ethical standards for human subject research:</w:t>
      </w:r>
    </w:p>
    <w:p>
      <w:pPr>
        <w:numPr>
          <w:ilvl w:val="0"/>
          <w:numId w:val="1005"/>
        </w:numPr>
        <w:pStyle w:val="Compact"/>
      </w:pPr>
      <w:r>
        <w:rPr>
          <w:bCs/>
          <w:b/>
        </w:rPr>
        <w:t xml:space="preserve">Informed Consent:</w:t>
      </w:r>
      <w:r>
        <w:t xml:space="preserve"> </w:t>
      </w:r>
      <w:r>
        <w:t xml:space="preserve">All participants will receive clear information about the study’s purpose, procedures, and their rights.</w:t>
      </w:r>
    </w:p>
    <w:p>
      <w:pPr>
        <w:numPr>
          <w:ilvl w:val="0"/>
          <w:numId w:val="1005"/>
        </w:numPr>
        <w:pStyle w:val="Compact"/>
      </w:pPr>
      <w:r>
        <w:rPr>
          <w:bCs/>
          <w:b/>
        </w:rPr>
        <w:t xml:space="preserve">Confidentiality:</w:t>
      </w:r>
      <w:r>
        <w:t xml:space="preserve"> </w:t>
      </w:r>
      <w:r>
        <w:t xml:space="preserve">Personal data will be anonymized and stored securely.</w:t>
      </w:r>
    </w:p>
    <w:p>
      <w:pPr>
        <w:numPr>
          <w:ilvl w:val="0"/>
          <w:numId w:val="1005"/>
        </w:numPr>
        <w:pStyle w:val="Compact"/>
      </w:pPr>
      <w:r>
        <w:rPr>
          <w:bCs/>
          <w:b/>
        </w:rPr>
        <w:t xml:space="preserve">Voluntary Participation:</w:t>
      </w:r>
      <w:r>
        <w:t xml:space="preserve"> </w:t>
      </w:r>
      <w:r>
        <w:t xml:space="preserve">Participants may withdraw at any time without penalty.</w:t>
      </w:r>
    </w:p>
    <w:p>
      <w:pPr>
        <w:numPr>
          <w:ilvl w:val="0"/>
          <w:numId w:val="1005"/>
        </w:numPr>
        <w:pStyle w:val="Compact"/>
      </w:pPr>
      <w:r>
        <w:rPr>
          <w:bCs/>
          <w:b/>
        </w:rPr>
        <w:t xml:space="preserve">Cultural Sensitivity:</w:t>
      </w:r>
      <w:r>
        <w:t xml:space="preserve"> </w:t>
      </w:r>
      <w:r>
        <w:t xml:space="preserve">The UX/UI Designer will ensure that all materials and interactions respect local customs and values.</w:t>
      </w:r>
    </w:p>
    <w:bookmarkEnd w:id="28"/>
    <w:bookmarkStart w:id="29" w:name="roles-and-responsibilities"/>
    <w:p>
      <w:pPr>
        <w:pStyle w:val="Heading2"/>
      </w:pPr>
      <w:r>
        <w:t xml:space="preserve">6. Roles and Responsibilities</w:t>
      </w:r>
    </w:p>
    <w:p>
      <w:pPr>
        <w:pStyle w:val="FirstParagraph"/>
      </w:pPr>
      <w:r>
        <w:rPr>
          <w:bCs/>
          <w:b/>
        </w:rPr>
        <w:t xml:space="preserve">UX/UI Designer:</w:t>
      </w:r>
    </w:p>
    <w:p>
      <w:pPr>
        <w:numPr>
          <w:ilvl w:val="0"/>
          <w:numId w:val="1006"/>
        </w:numPr>
        <w:pStyle w:val="Compact"/>
      </w:pPr>
      <w:r>
        <w:t xml:space="preserve">Lead the design process, including research, prototyping, and testing.</w:t>
      </w:r>
    </w:p>
    <w:p>
      <w:pPr>
        <w:numPr>
          <w:ilvl w:val="0"/>
          <w:numId w:val="1006"/>
        </w:numPr>
        <w:pStyle w:val="Compact"/>
      </w:pPr>
      <w:r>
        <w:t xml:space="preserve">Analyze data to inform design decisions.</w:t>
      </w:r>
    </w:p>
    <w:p>
      <w:pPr>
        <w:numPr>
          <w:ilvl w:val="0"/>
          <w:numId w:val="1006"/>
        </w:numPr>
        <w:pStyle w:val="Compact"/>
      </w:pPr>
      <w:r>
        <w:t xml:space="preserve">Collaborate with stakeholders to align design with business goals.</w:t>
      </w:r>
    </w:p>
    <w:p>
      <w:pPr>
        <w:pStyle w:val="FirstParagraph"/>
      </w:pPr>
      <w:r>
        <w:rPr>
          <w:bCs/>
          <w:b/>
        </w:rPr>
        <w:t xml:space="preserve">Research Team:</w:t>
      </w:r>
    </w:p>
    <w:p>
      <w:pPr>
        <w:numPr>
          <w:ilvl w:val="0"/>
          <w:numId w:val="1007"/>
        </w:numPr>
        <w:pStyle w:val="Compact"/>
      </w:pPr>
      <w:r>
        <w:t xml:space="preserve">Assist with participant recruitment and data collection.</w:t>
      </w:r>
    </w:p>
    <w:p>
      <w:pPr>
        <w:numPr>
          <w:ilvl w:val="0"/>
          <w:numId w:val="1007"/>
        </w:numPr>
        <w:pStyle w:val="Compact"/>
      </w:pPr>
      <w:r>
        <w:t xml:space="preserve">Ensure ethical compliance and data integrity.</w:t>
      </w:r>
    </w:p>
    <w:p>
      <w:pPr>
        <w:pStyle w:val="FirstParagraph"/>
      </w:pPr>
      <w:r>
        <w:rPr>
          <w:bCs/>
          <w:b/>
        </w:rPr>
        <w:t xml:space="preserve">Stakeholders:</w:t>
      </w:r>
    </w:p>
    <w:p>
      <w:pPr>
        <w:numPr>
          <w:ilvl w:val="0"/>
          <w:numId w:val="1008"/>
        </w:numPr>
        <w:pStyle w:val="Compact"/>
      </w:pPr>
      <w:r>
        <w:t xml:space="preserve">Provide feedback on design iterations and business requirements.</w:t>
      </w:r>
    </w:p>
    <w:bookmarkEnd w:id="29"/>
    <w:bookmarkStart w:id="30" w:name="timeline"/>
    <w:p>
      <w:pPr>
        <w:pStyle w:val="Heading2"/>
      </w:pPr>
      <w:r>
        <w:t xml:space="preserve">7. Timeline</w:t>
      </w:r>
    </w:p>
    <w:p>
      <w:pPr>
        <w:numPr>
          <w:ilvl w:val="0"/>
          <w:numId w:val="1009"/>
        </w:numPr>
        <w:pStyle w:val="Compact"/>
      </w:pPr>
      <w:r>
        <w:rPr>
          <w:bCs/>
          <w:b/>
        </w:rPr>
        <w:t xml:space="preserve">Week 1-2:</w:t>
      </w:r>
      <w:r>
        <w:t xml:space="preserve"> </w:t>
      </w:r>
      <w:r>
        <w:t xml:space="preserve">Planning and participant recruitment.</w:t>
      </w:r>
    </w:p>
    <w:p>
      <w:pPr>
        <w:numPr>
          <w:ilvl w:val="0"/>
          <w:numId w:val="1009"/>
        </w:numPr>
        <w:pStyle w:val="Compact"/>
      </w:pPr>
      <w:r>
        <w:rPr>
          <w:bCs/>
          <w:b/>
        </w:rPr>
        <w:t xml:space="preserve">Week 3-4:</w:t>
      </w:r>
      <w:r>
        <w:t xml:space="preserve"> </w:t>
      </w:r>
      <w:r>
        <w:t xml:space="preserve">Initial data collection and analysis.</w:t>
      </w:r>
    </w:p>
    <w:p>
      <w:pPr>
        <w:numPr>
          <w:ilvl w:val="0"/>
          <w:numId w:val="1009"/>
        </w:numPr>
        <w:pStyle w:val="Compact"/>
      </w:pPr>
      <w:r>
        <w:rPr>
          <w:bCs/>
          <w:b/>
        </w:rPr>
        <w:t xml:space="preserve">Week 5-6:</w:t>
      </w:r>
      <w:r>
        <w:t xml:space="preserve"> </w:t>
      </w:r>
      <w:r>
        <w:t xml:space="preserve">Design iterations and usability testing.</w:t>
      </w:r>
    </w:p>
    <w:p>
      <w:pPr>
        <w:numPr>
          <w:ilvl w:val="0"/>
          <w:numId w:val="1009"/>
        </w:numPr>
        <w:pStyle w:val="Compact"/>
      </w:pPr>
      <w:r>
        <w:rPr>
          <w:bCs/>
          <w:b/>
        </w:rPr>
        <w:t xml:space="preserve">Week 7-8:</w:t>
      </w:r>
      <w:r>
        <w:t xml:space="preserve"> </w:t>
      </w:r>
      <w:r>
        <w:t xml:space="preserve">Final evaluation and reporting.</w:t>
      </w:r>
    </w:p>
    <w:bookmarkEnd w:id="30"/>
    <w:bookmarkStart w:id="31" w:name="expected-outcomes"/>
    <w:p>
      <w:pPr>
        <w:pStyle w:val="Heading2"/>
      </w:pPr>
      <w:r>
        <w:t xml:space="preserve">8. Expected Outcomes</w:t>
      </w:r>
    </w:p>
    <w:p>
      <w:pPr>
        <w:pStyle w:val="FirstParagraph"/>
      </w:pPr>
      <w:r>
        <w:t xml:space="preserve">This experiment aims to produce:</w:t>
      </w:r>
    </w:p>
    <w:p>
      <w:pPr>
        <w:numPr>
          <w:ilvl w:val="0"/>
          <w:numId w:val="1010"/>
        </w:numPr>
        <w:pStyle w:val="Compact"/>
      </w:pPr>
      <w:r>
        <w:t xml:space="preserve">A set of UX/UI design guidelines tailored to Mexico City users.</w:t>
      </w:r>
    </w:p>
    <w:p>
      <w:pPr>
        <w:numPr>
          <w:ilvl w:val="0"/>
          <w:numId w:val="1010"/>
        </w:numPr>
        <w:pStyle w:val="Compact"/>
      </w:pPr>
      <w:r>
        <w:t xml:space="preserve">Improved digital products with higher usability and user satisfaction.</w:t>
      </w:r>
    </w:p>
    <w:p>
      <w:pPr>
        <w:numPr>
          <w:ilvl w:val="0"/>
          <w:numId w:val="1010"/>
        </w:numPr>
        <w:pStyle w:val="Compact"/>
      </w:pPr>
      <w:r>
        <w:t xml:space="preserve">Insights into cultural and contextual factors affecting design in Mexico City.</w:t>
      </w:r>
    </w:p>
    <w:p>
      <w:pPr>
        <w:numPr>
          <w:ilvl w:val="0"/>
          <w:numId w:val="1010"/>
        </w:numPr>
        <w:pStyle w:val="Compact"/>
      </w:pPr>
      <w:r>
        <w:t xml:space="preserve">A framework for future UX/UI research in similar urban environments.</w:t>
      </w:r>
    </w:p>
    <w:bookmarkEnd w:id="31"/>
    <w:bookmarkStart w:id="32" w:name="conclusion"/>
    <w:p>
      <w:pPr>
        <w:pStyle w:val="Heading2"/>
      </w:pPr>
      <w:r>
        <w:t xml:space="preserve">9. Conclusion</w:t>
      </w:r>
    </w:p>
    <w:p>
      <w:pPr>
        <w:pStyle w:val="FirstParagraph"/>
      </w:pPr>
      <w:r>
        <w:t xml:space="preserve">This Experiment Protocol provides a structured approach for UX/UI designers to conduct meaningful research and design interventions in Mexico City. By prioritizing local context, ethical practices, and iterative testing, the study seeks to enhance the digital experience for Mexico City’s diverse population and contribute to the broader field of UX/UI design.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in Mexico City</dc:title>
  <dc:creator/>
  <dc:language>en</dc:language>
  <cp:keywords/>
  <dcterms:created xsi:type="dcterms:W3CDTF">2026-10-10T02:58:30Z</dcterms:created>
  <dcterms:modified xsi:type="dcterms:W3CDTF">2026-10-10T02:58:30Z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