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in</w:t>
      </w:r>
      <w:r>
        <w:t xml:space="preserve"> </w:t>
      </w:r>
      <w:r>
        <w:t xml:space="preserve">Lagos,</w:t>
      </w:r>
      <w:r>
        <w:t xml:space="preserve"> </w:t>
      </w:r>
      <w:r>
        <w:t xml:space="preserve">Nigeria</w:t>
      </w:r>
    </w:p>
    <w:bookmarkStart w:id="20" w:name="X232b8d57912cd9e64d29a5e8656baea4e536332"/>
    <w:p>
      <w:pPr>
        <w:pStyle w:val="Heading1"/>
      </w:pPr>
      <w:r>
        <w:t xml:space="preserve">Experiment Protocol: Contextual UX/UI Design Research in Lagos, Nigeria</w:t>
      </w:r>
    </w:p>
    <w:p>
      <w:pPr>
        <w:pStyle w:val="FirstParagraph"/>
      </w:pPr>
      <w:r>
        <w:rPr>
          <w:bCs/>
          <w:b/>
        </w:rPr>
        <w:t xml:space="preserve">Project Title:</w:t>
      </w:r>
      <w:r>
        <w:t xml:space="preserve"> </w:t>
      </w:r>
      <w:r>
        <w:t xml:space="preserve">Optimizing Digital Interfaces for Low-Bandwidth and High-Density Environments</w:t>
      </w:r>
    </w:p>
    <w:p>
      <w:pPr>
        <w:pStyle w:val="BodyText"/>
      </w:pPr>
      <w:r>
        <w:rPr>
          <w:bCs/>
          <w:b/>
        </w:rPr>
        <w:t xml:space="preserve">Location:</w:t>
      </w:r>
      <w:r>
        <w:t xml:space="preserve"> </w:t>
      </w:r>
      <w:r>
        <w:t xml:space="preserve">Lagos, Nigeria (Focus areas: Ikeja, Lekki, Yaba, and Surulere)</w:t>
      </w:r>
    </w:p>
    <w:p>
      <w:pPr>
        <w:pStyle w:val="BodyText"/>
      </w:pPr>
      <w:r>
        <w:rPr>
          <w:bCs/>
          <w:b/>
        </w:rPr>
        <w:t xml:space="preserve">Target Role:</w:t>
      </w:r>
      <w:r>
        <w:t xml:space="preserve"> </w:t>
      </w:r>
      <w:r>
        <w:t xml:space="preserve">UX/UI Designer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UX/UI Designer to conduct rigorous usability testing and design validation within the unique digital ecosystem of Lagos, Nigeria. Lagos represents one of Africa's most dynamic tech hubs, characterized by a high density of smartphone users, a vibrant fintech sector, and specific infrastructural challenges such as intermittent network connectivity and diverse device capabilities.</w:t>
      </w:r>
    </w:p>
    <w:p>
      <w:pPr>
        <w:pStyle w:val="BodyText"/>
      </w:pPr>
      <w:r>
        <w:t xml:space="preserve">The primary objective of this experiment is to determine how local contextual factors influence user interaction with digital products. The UX/UI Designer must move beyond global design standards to create interfaces that are resilient, culturally resonant, and accessible to the Lagosian demographic. This protocol ensures that the design decisions are data-driven, ethically sound, and specifically tailored to the realities of the Nigerian market.</w:t>
      </w:r>
    </w:p>
    <w:bookmarkEnd w:id="21"/>
    <w:bookmarkStart w:id="22" w:name="scope-and-contextual-variables"/>
    <w:p>
      <w:pPr>
        <w:pStyle w:val="Heading2"/>
      </w:pPr>
      <w:r>
        <w:t xml:space="preserve">2. Scope and Contextual Variables</w:t>
      </w:r>
    </w:p>
    <w:p>
      <w:pPr>
        <w:pStyle w:val="FirstParagraph"/>
      </w:pPr>
      <w:r>
        <w:t xml:space="preserve">The experiment focuses on the intersection of user experience and the specific environmental constraints of Lagos. The UX/UI Designer must account for the following variables during the protocol execution:</w:t>
      </w:r>
    </w:p>
    <w:p>
      <w:pPr>
        <w:numPr>
          <w:ilvl w:val="0"/>
          <w:numId w:val="1001"/>
        </w:numPr>
        <w:pStyle w:val="Compact"/>
      </w:pPr>
      <w:r>
        <w:rPr>
          <w:bCs/>
          <w:b/>
        </w:rPr>
        <w:t xml:space="preserve">Connectivity:</w:t>
      </w:r>
      <w:r>
        <w:t xml:space="preserve"> </w:t>
      </w:r>
      <w:r>
        <w:t xml:space="preserve">Testing under 3G, unstable 4G, and offline conditions common in Lagos traffic and residential areas.</w:t>
      </w:r>
    </w:p>
    <w:p>
      <w:pPr>
        <w:numPr>
          <w:ilvl w:val="0"/>
          <w:numId w:val="1001"/>
        </w:numPr>
        <w:pStyle w:val="Compact"/>
      </w:pPr>
      <w:r>
        <w:rPr>
          <w:bCs/>
          <w:b/>
        </w:rPr>
        <w:t xml:space="preserve">Device Diversity:</w:t>
      </w:r>
      <w:r>
        <w:t xml:space="preserve"> </w:t>
      </w:r>
      <w:r>
        <w:t xml:space="preserve">A wide range of Android devices, from high-end flagships to entry-level models with limited storage and RAM.</w:t>
      </w:r>
    </w:p>
    <w:p>
      <w:pPr>
        <w:numPr>
          <w:ilvl w:val="0"/>
          <w:numId w:val="1001"/>
        </w:numPr>
        <w:pStyle w:val="Compact"/>
      </w:pPr>
      <w:r>
        <w:rPr>
          <w:bCs/>
          <w:b/>
        </w:rPr>
        <w:t xml:space="preserve">Cultural Nuance:</w:t>
      </w:r>
      <w:r>
        <w:t xml:space="preserve"> </w:t>
      </w:r>
      <w:r>
        <w:t xml:space="preserve">Language preferences (English, Pidgin, Yoruba), color symbolism, and local trust indicators.</w:t>
      </w:r>
    </w:p>
    <w:p>
      <w:pPr>
        <w:numPr>
          <w:ilvl w:val="0"/>
          <w:numId w:val="1001"/>
        </w:numPr>
        <w:pStyle w:val="Compact"/>
      </w:pPr>
      <w:r>
        <w:rPr>
          <w:bCs/>
          <w:b/>
        </w:rPr>
        <w:t xml:space="preserve">Payment Integration:</w:t>
      </w:r>
      <w:r>
        <w:t xml:space="preserve"> </w:t>
      </w:r>
      <w:r>
        <w:t xml:space="preserve">Usability of local payment gateways (e.g., Paystack, Flutterwave) and USSD fallbacks.</w:t>
      </w:r>
    </w:p>
    <w:bookmarkEnd w:id="22"/>
    <w:bookmarkStart w:id="25" w:name="participant-recruitment"/>
    <w:p>
      <w:pPr>
        <w:pStyle w:val="Heading2"/>
      </w:pPr>
      <w:r>
        <w:t xml:space="preserve">3. Participant Recruitment</w:t>
      </w:r>
    </w:p>
    <w:p>
      <w:pPr>
        <w:pStyle w:val="FirstParagraph"/>
      </w:pPr>
      <w:r>
        <w:t xml:space="preserve">To ensure the validity of the UX/UI Designer's findings, participants must be recruited from diverse socio-economic backgrounds across Lagos.</w:t>
      </w:r>
    </w:p>
    <w:bookmarkStart w:id="23" w:name="inclusion-criteria"/>
    <w:p>
      <w:pPr>
        <w:pStyle w:val="Heading3"/>
      </w:pPr>
      <w:r>
        <w:t xml:space="preserve">3.1 Inclusion Criteria</w:t>
      </w:r>
    </w:p>
    <w:p>
      <w:pPr>
        <w:numPr>
          <w:ilvl w:val="0"/>
          <w:numId w:val="1002"/>
        </w:numPr>
        <w:pStyle w:val="Compact"/>
      </w:pPr>
      <w:r>
        <w:t xml:space="preserve">Residents of Lagos State, aged 18–45.</w:t>
      </w:r>
    </w:p>
    <w:p>
      <w:pPr>
        <w:numPr>
          <w:ilvl w:val="0"/>
          <w:numId w:val="1002"/>
        </w:numPr>
        <w:pStyle w:val="Compact"/>
      </w:pPr>
      <w:r>
        <w:t xml:space="preserve">Active smartphone users with at least one financial or utility app installed.</w:t>
      </w:r>
    </w:p>
    <w:p>
      <w:pPr>
        <w:numPr>
          <w:ilvl w:val="0"/>
          <w:numId w:val="1002"/>
        </w:numPr>
        <w:pStyle w:val="Compact"/>
      </w:pPr>
      <w:r>
        <w:t xml:space="preserve">Willingness to participate in a 45-minute moderated session.</w:t>
      </w:r>
    </w:p>
    <w:bookmarkEnd w:id="23"/>
    <w:bookmarkStart w:id="24" w:name="segmentation"/>
    <w:p>
      <w:pPr>
        <w:pStyle w:val="Heading3"/>
      </w:pPr>
      <w:r>
        <w:t xml:space="preserve">3.2 Segmentation</w:t>
      </w:r>
    </w:p>
    <w:p>
      <w:pPr>
        <w:pStyle w:val="FirstParagraph"/>
      </w:pPr>
      <w:r>
        <w:t xml:space="preserve">The UX/UI Designer should recruit a balanced cohort:</w:t>
      </w:r>
    </w:p>
    <w:p>
      <w:pPr>
        <w:numPr>
          <w:ilvl w:val="0"/>
          <w:numId w:val="1003"/>
        </w:numPr>
        <w:pStyle w:val="Compact"/>
      </w:pPr>
      <w:r>
        <w:rPr>
          <w:bCs/>
          <w:b/>
        </w:rPr>
        <w:t xml:space="preserve">Group A (Tech-Savvy):</w:t>
      </w:r>
      <w:r>
        <w:t xml:space="preserve"> </w:t>
      </w:r>
      <w:r>
        <w:t xml:space="preserve">Professionals in Yaba or Victoria Island using high-end devices.</w:t>
      </w:r>
    </w:p>
    <w:p>
      <w:pPr>
        <w:numPr>
          <w:ilvl w:val="0"/>
          <w:numId w:val="1003"/>
        </w:numPr>
        <w:pStyle w:val="Compact"/>
      </w:pPr>
      <w:r>
        <w:rPr>
          <w:bCs/>
          <w:b/>
        </w:rPr>
        <w:t xml:space="preserve">Group B (Mass Market):</w:t>
      </w:r>
      <w:r>
        <w:t xml:space="preserve"> </w:t>
      </w:r>
      <w:r>
        <w:t xml:space="preserve">Users in Surulere or Agege using entry-level Android devices with limited data plans.</w:t>
      </w:r>
    </w:p>
    <w:p>
      <w:pPr>
        <w:numPr>
          <w:ilvl w:val="0"/>
          <w:numId w:val="1003"/>
        </w:numPr>
        <w:pStyle w:val="Compact"/>
      </w:pPr>
      <w:r>
        <w:rPr>
          <w:bCs/>
          <w:b/>
        </w:rPr>
        <w:t xml:space="preserve">Group C (SME Owners):</w:t>
      </w:r>
      <w:r>
        <w:t xml:space="preserve"> </w:t>
      </w:r>
      <w:r>
        <w:t xml:space="preserve">Small business owners in markets like Balogun or Computer Village who rely on mobile apps for commerce.</w:t>
      </w:r>
    </w:p>
    <w:bookmarkEnd w:id="24"/>
    <w:bookmarkEnd w:id="25"/>
    <w:bookmarkStart w:id="29" w:name="experimental-methodology"/>
    <w:p>
      <w:pPr>
        <w:pStyle w:val="Heading2"/>
      </w:pPr>
      <w:r>
        <w:t xml:space="preserve">4. Experimental Methodology</w:t>
      </w:r>
    </w:p>
    <w:p>
      <w:pPr>
        <w:pStyle w:val="FirstParagraph"/>
      </w:pPr>
      <w:r>
        <w:t xml:space="preserve">The UX/UI Designer will employ a mixed-methods approach, combining moderated usability testing with contextual inquiry.</w:t>
      </w:r>
    </w:p>
    <w:bookmarkStart w:id="26" w:name="pre-test-preparation"/>
    <w:p>
      <w:pPr>
        <w:pStyle w:val="Heading3"/>
      </w:pPr>
      <w:r>
        <w:t xml:space="preserve">4.1 Pre-Test Preparation</w:t>
      </w:r>
    </w:p>
    <w:p>
      <w:pPr>
        <w:pStyle w:val="FirstParagraph"/>
      </w:pPr>
      <w:r>
        <w:t xml:space="preserve">The designer must prepare prototypes that simulate real-world Lagos conditions. This includes creating "throttled" versions of the interface to test load times and error states when the network drops. Consent forms must be clear, concise, and available in both English and Nigerian Pidgin to ensure informed consent.</w:t>
      </w:r>
    </w:p>
    <w:bookmarkEnd w:id="26"/>
    <w:bookmarkStart w:id="27" w:name="task-scenarios"/>
    <w:p>
      <w:pPr>
        <w:pStyle w:val="Heading3"/>
      </w:pPr>
      <w:r>
        <w:t xml:space="preserve">4.2 Task Scenarios</w:t>
      </w:r>
    </w:p>
    <w:p>
      <w:pPr>
        <w:pStyle w:val="FirstParagraph"/>
      </w:pPr>
      <w:r>
        <w:t xml:space="preserve">Participants will be asked to complete specific tasks relevant to the product. For a fintech app, tasks might include:</w:t>
      </w:r>
    </w:p>
    <w:p>
      <w:pPr>
        <w:numPr>
          <w:ilvl w:val="0"/>
          <w:numId w:val="1004"/>
        </w:numPr>
        <w:pStyle w:val="Compact"/>
      </w:pPr>
      <w:r>
        <w:t xml:space="preserve">Transferring money to a contact using a phone number.</w:t>
      </w:r>
    </w:p>
    <w:p>
      <w:pPr>
        <w:numPr>
          <w:ilvl w:val="0"/>
          <w:numId w:val="1004"/>
        </w:numPr>
        <w:pStyle w:val="Compact"/>
      </w:pPr>
      <w:r>
        <w:t xml:space="preserve">Checking transaction history after a simulated network failure.</w:t>
      </w:r>
    </w:p>
    <w:p>
      <w:pPr>
        <w:numPr>
          <w:ilvl w:val="0"/>
          <w:numId w:val="1004"/>
        </w:numPr>
        <w:pStyle w:val="Compact"/>
      </w:pPr>
      <w:r>
        <w:t xml:space="preserve">Uploading a BVN (Bank Verification Number) document using a low-quality camera.</w:t>
      </w:r>
    </w:p>
    <w:p>
      <w:pPr>
        <w:pStyle w:val="FirstParagraph"/>
      </w:pPr>
      <w:r>
        <w:t xml:space="preserve">The UX/UI Designer must observe not just success rates, but also the emotional response of the user when friction occurs. In Lagos, where time is money and data is expensive, frustration with slow interfaces is a critical metric.</w:t>
      </w:r>
    </w:p>
    <w:bookmarkEnd w:id="27"/>
    <w:bookmarkStart w:id="28" w:name="contextual-inquiry"/>
    <w:p>
      <w:pPr>
        <w:pStyle w:val="Heading3"/>
      </w:pPr>
      <w:r>
        <w:t xml:space="preserve">4.3 Contextual Inquiry</w:t>
      </w:r>
    </w:p>
    <w:p>
      <w:pPr>
        <w:pStyle w:val="FirstParagraph"/>
      </w:pPr>
      <w:r>
        <w:t xml:space="preserve">Where possible, the experiment should be conducted in the user's natural environment. Observing a user trying to access an app while commuting in a Danfo bus or navigating a crowded market provides invaluable insights into screen visibility, touch target accuracy, and the need for one-handed operation.</w:t>
      </w:r>
    </w:p>
    <w:bookmarkEnd w:id="28"/>
    <w:bookmarkEnd w:id="29"/>
    <w:bookmarkStart w:id="30" w:name="data-collection-and-metrics"/>
    <w:p>
      <w:pPr>
        <w:pStyle w:val="Heading2"/>
      </w:pPr>
      <w:r>
        <w:t xml:space="preserve">5. Data Collection and Metrics</w:t>
      </w:r>
    </w:p>
    <w:p>
      <w:pPr>
        <w:pStyle w:val="FirstParagraph"/>
      </w:pPr>
      <w:r>
        <w:t xml:space="preserve">The UX/UI Designer will collect both quantitative and qualitative data.</w:t>
      </w:r>
    </w:p>
    <w:p>
      <w:pPr>
        <w:numPr>
          <w:ilvl w:val="0"/>
          <w:numId w:val="1005"/>
        </w:numPr>
        <w:pStyle w:val="Compact"/>
      </w:pPr>
      <w:r>
        <w:rPr>
          <w:bCs/>
          <w:b/>
        </w:rPr>
        <w:t xml:space="preserve">Task Success Rate:</w:t>
      </w:r>
      <w:r>
        <w:t xml:space="preserve"> </w:t>
      </w:r>
      <w:r>
        <w:t xml:space="preserve">Percentage of users who completed tasks without assistance.</w:t>
      </w:r>
    </w:p>
    <w:p>
      <w:pPr>
        <w:numPr>
          <w:ilvl w:val="0"/>
          <w:numId w:val="1005"/>
        </w:numPr>
        <w:pStyle w:val="Compact"/>
      </w:pPr>
      <w:r>
        <w:rPr>
          <w:bCs/>
          <w:b/>
        </w:rPr>
        <w:t xml:space="preserve">Time on Task:</w:t>
      </w:r>
      <w:r>
        <w:t xml:space="preserve"> </w:t>
      </w:r>
      <w:r>
        <w:t xml:space="preserve">Measured in seconds, accounting for network latency.</w:t>
      </w:r>
    </w:p>
    <w:p>
      <w:pPr>
        <w:numPr>
          <w:ilvl w:val="0"/>
          <w:numId w:val="1005"/>
        </w:numPr>
        <w:pStyle w:val="Compact"/>
      </w:pPr>
      <w:r>
        <w:rPr>
          <w:bCs/>
          <w:b/>
        </w:rPr>
        <w:t xml:space="preserve">System Usability Scale (SUS):</w:t>
      </w:r>
      <w:r>
        <w:t xml:space="preserve"> </w:t>
      </w:r>
      <w:r>
        <w:t xml:space="preserve">A standardized questionnaire administered post-test.</w:t>
      </w:r>
    </w:p>
    <w:p>
      <w:pPr>
        <w:numPr>
          <w:ilvl w:val="0"/>
          <w:numId w:val="1005"/>
        </w:numPr>
        <w:pStyle w:val="Compact"/>
      </w:pPr>
      <w:r>
        <w:rPr>
          <w:bCs/>
          <w:b/>
        </w:rPr>
        <w:t xml:space="preserve">Heatmaps and Click Tracking:</w:t>
      </w:r>
      <w:r>
        <w:t xml:space="preserve"> </w:t>
      </w:r>
      <w:r>
        <w:t xml:space="preserve">To identify areas of confusion or accidental clicks on smaller screens.</w:t>
      </w:r>
    </w:p>
    <w:p>
      <w:pPr>
        <w:numPr>
          <w:ilvl w:val="0"/>
          <w:numId w:val="1005"/>
        </w:numPr>
        <w:pStyle w:val="Compact"/>
      </w:pPr>
      <w:r>
        <w:rPr>
          <w:bCs/>
          <w:b/>
        </w:rPr>
        <w:t xml:space="preserve">Verbal Feedback:</w:t>
      </w:r>
      <w:r>
        <w:t xml:space="preserve"> </w:t>
      </w:r>
      <w:r>
        <w:t xml:space="preserve">Notes on user comments regarding trust, clarity, and cultural relevance.</w:t>
      </w:r>
    </w:p>
    <w:bookmarkEnd w:id="30"/>
    <w:bookmarkStart w:id="31" w:name="ethical-considerations"/>
    <w:p>
      <w:pPr>
        <w:pStyle w:val="Heading2"/>
      </w:pPr>
      <w:r>
        <w:t xml:space="preserve">6. Ethical Considerations</w:t>
      </w:r>
    </w:p>
    <w:p>
      <w:pPr>
        <w:pStyle w:val="FirstParagraph"/>
      </w:pPr>
      <w:r>
        <w:t xml:space="preserve">Conducting research in Nigeria requires strict adherence to ethical standards.</w:t>
      </w:r>
    </w:p>
    <w:p>
      <w:pPr>
        <w:numPr>
          <w:ilvl w:val="0"/>
          <w:numId w:val="1006"/>
        </w:numPr>
        <w:pStyle w:val="Compact"/>
      </w:pPr>
      <w:r>
        <w:rPr>
          <w:bCs/>
          <w:b/>
        </w:rPr>
        <w:t xml:space="preserve">Privacy:</w:t>
      </w:r>
      <w:r>
        <w:t xml:space="preserve"> </w:t>
      </w:r>
      <w:r>
        <w:t xml:space="preserve">No personal financial data or sensitive information should be collected during the test. Use dummy accounts.</w:t>
      </w:r>
    </w:p>
    <w:p>
      <w:pPr>
        <w:numPr>
          <w:ilvl w:val="0"/>
          <w:numId w:val="1006"/>
        </w:numPr>
        <w:pStyle w:val="Compact"/>
      </w:pPr>
      <w:r>
        <w:rPr>
          <w:bCs/>
          <w:b/>
        </w:rPr>
        <w:t xml:space="preserve">Compensation:</w:t>
      </w:r>
      <w:r>
        <w:t xml:space="preserve"> </w:t>
      </w:r>
      <w:r>
        <w:t xml:space="preserve">Participants should be compensated fairly for their time, either in cash or airtime, which is highly valued in Lagos.</w:t>
      </w:r>
    </w:p>
    <w:p>
      <w:pPr>
        <w:numPr>
          <w:ilvl w:val="0"/>
          <w:numId w:val="1006"/>
        </w:numPr>
        <w:pStyle w:val="Compact"/>
      </w:pPr>
      <w:r>
        <w:rPr>
          <w:bCs/>
          <w:b/>
        </w:rPr>
        <w:t xml:space="preserve">Transparency:</w:t>
      </w:r>
      <w:r>
        <w:t xml:space="preserve"> </w:t>
      </w:r>
      <w:r>
        <w:t xml:space="preserve">Clearly explain the purpose of the study and how the data will be used.</w:t>
      </w:r>
    </w:p>
    <w:bookmarkEnd w:id="31"/>
    <w:bookmarkStart w:id="32" w:name="analysis-and-reporting"/>
    <w:p>
      <w:pPr>
        <w:pStyle w:val="Heading2"/>
      </w:pPr>
      <w:r>
        <w:t xml:space="preserve">7. Analysis and Reporting</w:t>
      </w:r>
    </w:p>
    <w:p>
      <w:pPr>
        <w:pStyle w:val="FirstParagraph"/>
      </w:pPr>
      <w:r>
        <w:t xml:space="preserve">Upon completion of the sessions, the UX/UI Designer must synthesize the findings into a comprehensive report. This report should highlight:</w:t>
      </w:r>
    </w:p>
    <w:p>
      <w:pPr>
        <w:numPr>
          <w:ilvl w:val="0"/>
          <w:numId w:val="1007"/>
        </w:numPr>
        <w:pStyle w:val="Compact"/>
      </w:pPr>
      <w:r>
        <w:t xml:space="preserve">Key pain points specific to the Lagos context (e.g., data anxiety, trust issues).</w:t>
      </w:r>
    </w:p>
    <w:p>
      <w:pPr>
        <w:numPr>
          <w:ilvl w:val="0"/>
          <w:numId w:val="1007"/>
        </w:numPr>
        <w:pStyle w:val="Compact"/>
      </w:pPr>
      <w:r>
        <w:t xml:space="preserve">Design recommendations for improving performance on low-end devices.</w:t>
      </w:r>
    </w:p>
    <w:p>
      <w:pPr>
        <w:numPr>
          <w:ilvl w:val="0"/>
          <w:numId w:val="1007"/>
        </w:numPr>
        <w:pStyle w:val="Compact"/>
      </w:pPr>
      <w:r>
        <w:t xml:space="preserve">Cultural adaptations needed for UI elements (icons, copy, imagery).</w:t>
      </w:r>
    </w:p>
    <w:p>
      <w:pPr>
        <w:pStyle w:val="FirstParagraph"/>
      </w:pPr>
      <w:r>
        <w:t xml:space="preserve">The final output will guide the iterative design process, ensuring the product is not just functional, but truly optimized for the people of Lagos, Nigeria.</w:t>
      </w:r>
    </w:p>
    <w:bookmarkEnd w:id="32"/>
    <w:p>
      <w:pPr>
        <w:pStyle w:val="BodyText"/>
      </w:pPr>
      <w:r>
        <w:rPr>
          <w:bCs/>
          <w:b/>
        </w:rPr>
        <w:t xml:space="preserve">Note:</w:t>
      </w:r>
      <w:r>
        <w:t xml:space="preserve"> </w:t>
      </w:r>
      <w:r>
        <w:t xml:space="preserve">This protocol is a living document. The UX/UI Designer should remain flexible and adapt the methodology based on initial findings and the evolving digital landscape in Lagos.</w:t>
      </w:r>
    </w:p>
    <w:p>
      <w:pPr>
        <w:pStyle w:val="BodyText"/>
      </w:pPr>
      <w:r>
        <w:t xml:space="preserve">© 2023 UX Research Initiative Lagos.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in Lagos, Nigeria</dc:title>
  <dc:creator/>
  <dc:language>en</dc:language>
  <cp:keywords/>
  <dcterms:created xsi:type="dcterms:W3CDTF">2026-10-10T01:06:32Z</dcterms:created>
  <dcterms:modified xsi:type="dcterms:W3CDTF">2026-10-10T01:06:32Z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