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Pakistan</w:t>
      </w:r>
      <w:r>
        <w:t xml:space="preserve"> </w:t>
      </w:r>
      <w:r>
        <w:t xml:space="preserve">Karachi</w:t>
      </w:r>
    </w:p>
    <w:bookmarkStart w:id="20" w:name="X2943fcf7e021b0695bcc27175827b8944219945"/>
    <w:p>
      <w:pPr>
        <w:pStyle w:val="Heading1"/>
      </w:pPr>
      <w:r>
        <w:t xml:space="preserve">Experiment Protocol: Evaluating UX/UI Design Practices in Pakistan Karachi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Target Role:</w:t>
      </w:r>
      <w:r>
        <w:t xml:space="preserve"> </w:t>
      </w:r>
      <w:r>
        <w:t xml:space="preserve">UX UI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effectiveness of UX/UI design strategies tailored specifically for users in Pakistan Karachi. As a major economic hub and one of the most populous cities in Pakistan, Karachi presents unique challenges and opportunities for digital product design. Factors such as mobile-first usage, varying internet connectivity, cultural nuances, and language preferences significantly influence user behavior.</w:t>
      </w:r>
    </w:p>
    <w:p>
      <w:pPr>
        <w:pStyle w:val="BodyText"/>
      </w:pPr>
      <w:r>
        <w:t xml:space="preserve">The primary goal of this experiment is to evaluate how UX UI Designer decisions impact user engagement, task completion rates, and overall satisfaction among Karachi-based users. This protocol ensures that the design process is data-driven, culturally relevant, and aligned with local user needs.</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Assess the usability of digital interfaces designed by a UX UI Designer for Karachi users.</w:t>
      </w:r>
    </w:p>
    <w:p>
      <w:pPr>
        <w:numPr>
          <w:ilvl w:val="0"/>
          <w:numId w:val="1001"/>
        </w:numPr>
        <w:pStyle w:val="Compact"/>
      </w:pPr>
      <w:r>
        <w:t xml:space="preserve">Identify cultural and contextual factors that influence user interaction in Pakistan Karachi.</w:t>
      </w:r>
    </w:p>
    <w:p>
      <w:pPr>
        <w:numPr>
          <w:ilvl w:val="0"/>
          <w:numId w:val="1001"/>
        </w:numPr>
        <w:pStyle w:val="Compact"/>
      </w:pPr>
      <w:r>
        <w:t xml:space="preserve">Measure the impact of design elements such as color schemes, typography, and navigation on user experience.</w:t>
      </w:r>
    </w:p>
    <w:p>
      <w:pPr>
        <w:numPr>
          <w:ilvl w:val="0"/>
          <w:numId w:val="1001"/>
        </w:numPr>
        <w:pStyle w:val="Compact"/>
      </w:pPr>
      <w:r>
        <w:t xml:space="preserve">Provide actionable recommendations for improving UX/UI design practices in the region.</w:t>
      </w:r>
    </w:p>
    <w:bookmarkEnd w:id="22"/>
    <w:bookmarkStart w:id="23" w:name="hypothesis"/>
    <w:p>
      <w:pPr>
        <w:pStyle w:val="Heading2"/>
      </w:pPr>
      <w:r>
        <w:t xml:space="preserve">3. Hypothesis</w:t>
      </w:r>
    </w:p>
    <w:p>
      <w:pPr>
        <w:pStyle w:val="FirstParagraph"/>
      </w:pPr>
      <w:r>
        <w:rPr>
          <w:bCs/>
          <w:b/>
        </w:rPr>
        <w:t xml:space="preserve">Primary Hypothesis:</w:t>
      </w:r>
      <w:r>
        <w:t xml:space="preserve"> </w:t>
      </w:r>
      <w:r>
        <w:t xml:space="preserve">A UX UI Designer who incorporates local cultural insights, language preferences, and mobile-first design principles will create interfaces that result in higher user satisfaction and task completion rates among Pakistan Karachi users compared to generic global designs.</w:t>
      </w:r>
    </w:p>
    <w:p>
      <w:pPr>
        <w:pStyle w:val="BodyText"/>
      </w:pPr>
      <w:r>
        <w:rPr>
          <w:bCs/>
          <w:b/>
        </w:rPr>
        <w:t xml:space="preserve">Secondary Hypothesis:</w:t>
      </w:r>
      <w:r>
        <w:t xml:space="preserve"> </w:t>
      </w:r>
      <w:r>
        <w:t xml:space="preserve">Users in Pakistan Karachi will demonstrate higher engagement with interfaces that support Urdu language options and optimized performance for low-bandwidth conditions.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study will involve 60 participants from Pakistan Karachi, aged 18–45, representing diverse socioeconomic backgrounds. Participants will be recruited through local universities, community centers, and online platforms. Inclusion criteria:</w:t>
      </w:r>
    </w:p>
    <w:p>
      <w:pPr>
        <w:numPr>
          <w:ilvl w:val="0"/>
          <w:numId w:val="1002"/>
        </w:numPr>
        <w:pStyle w:val="Compact"/>
      </w:pPr>
      <w:r>
        <w:t xml:space="preserve">Resident of Pakistan Karachi for at least one year.</w:t>
      </w:r>
    </w:p>
    <w:p>
      <w:pPr>
        <w:numPr>
          <w:ilvl w:val="0"/>
          <w:numId w:val="1002"/>
        </w:numPr>
        <w:pStyle w:val="Compact"/>
      </w:pPr>
      <w:r>
        <w:t xml:space="preserve">Regular users of smartphones and digital services.</w:t>
      </w:r>
    </w:p>
    <w:p>
      <w:pPr>
        <w:numPr>
          <w:ilvl w:val="0"/>
          <w:numId w:val="1002"/>
        </w:numPr>
        <w:pStyle w:val="Compact"/>
      </w:pPr>
      <w:r>
        <w:t xml:space="preserve">Fluent in Urdu and/or English.</w:t>
      </w:r>
    </w:p>
    <w:bookmarkEnd w:id="24"/>
    <w:bookmarkStart w:id="25" w:name="design-conditions"/>
    <w:p>
      <w:pPr>
        <w:pStyle w:val="Heading3"/>
      </w:pPr>
      <w:r>
        <w:t xml:space="preserve">4.2 Design Conditions</w:t>
      </w:r>
    </w:p>
    <w:p>
      <w:pPr>
        <w:pStyle w:val="FirstParagraph"/>
      </w:pPr>
      <w:r>
        <w:t xml:space="preserve">Two versions of a digital interface will be developed by a UX UI Designer:</w:t>
      </w:r>
    </w:p>
    <w:p>
      <w:pPr>
        <w:numPr>
          <w:ilvl w:val="0"/>
          <w:numId w:val="1003"/>
        </w:numPr>
        <w:pStyle w:val="Compact"/>
      </w:pPr>
      <w:r>
        <w:rPr>
          <w:bCs/>
          <w:b/>
        </w:rPr>
        <w:t xml:space="preserve">Condition A (Localized Design):</w:t>
      </w:r>
      <w:r>
        <w:t xml:space="preserve"> </w:t>
      </w:r>
      <w:r>
        <w:t xml:space="preserve">Incorporates Urdu language support, culturally relevant imagery, mobile-first layout, and optimized performance for low-bandwidth environments.</w:t>
      </w:r>
    </w:p>
    <w:p>
      <w:pPr>
        <w:numPr>
          <w:ilvl w:val="0"/>
          <w:numId w:val="1003"/>
        </w:numPr>
        <w:pStyle w:val="Compact"/>
      </w:pPr>
      <w:r>
        <w:rPr>
          <w:bCs/>
          <w:b/>
        </w:rPr>
        <w:t xml:space="preserve">Condition B (Generic Global Design):</w:t>
      </w:r>
      <w:r>
        <w:t xml:space="preserve"> </w:t>
      </w:r>
      <w:r>
        <w:t xml:space="preserve">Standard international design with English-only content, no specific localization for Pakistan Karachi.</w:t>
      </w:r>
    </w:p>
    <w:bookmarkEnd w:id="25"/>
    <w:bookmarkStart w:id="26" w:name="procedure"/>
    <w:p>
      <w:pPr>
        <w:pStyle w:val="Heading3"/>
      </w:pPr>
      <w:r>
        <w:t xml:space="preserve">4.3 Procedure</w:t>
      </w:r>
    </w:p>
    <w:p>
      <w:pPr>
        <w:pStyle w:val="FirstParagraph"/>
      </w:pPr>
      <w:r>
        <w:t xml:space="preserve">Participants will be randomly assigned to one of the two conditions. Each participant will complete a series of tasks on the assigned interface, including:</w:t>
      </w:r>
    </w:p>
    <w:p>
      <w:pPr>
        <w:numPr>
          <w:ilvl w:val="0"/>
          <w:numId w:val="1004"/>
        </w:numPr>
        <w:pStyle w:val="Compact"/>
      </w:pPr>
      <w:r>
        <w:t xml:space="preserve">Navigating to specific information.</w:t>
      </w:r>
    </w:p>
    <w:p>
      <w:pPr>
        <w:numPr>
          <w:ilvl w:val="0"/>
          <w:numId w:val="1004"/>
        </w:numPr>
        <w:pStyle w:val="Compact"/>
      </w:pPr>
      <w:r>
        <w:t xml:space="preserve">Completing a form submission.</w:t>
      </w:r>
    </w:p>
    <w:p>
      <w:pPr>
        <w:numPr>
          <w:ilvl w:val="0"/>
          <w:numId w:val="1004"/>
        </w:numPr>
        <w:pStyle w:val="Compact"/>
      </w:pPr>
      <w:r>
        <w:t xml:space="preserve">Performing a search function.</w:t>
      </w:r>
    </w:p>
    <w:p>
      <w:pPr>
        <w:pStyle w:val="FirstParagraph"/>
      </w:pPr>
      <w:r>
        <w:t xml:space="preserve">Tasks will be timed, and participants will be asked to think aloud during the process. Post-task surveys will measure satisfaction, perceived ease of use, and cultural relevance.</w:t>
      </w:r>
    </w:p>
    <w:bookmarkEnd w:id="26"/>
    <w:bookmarkEnd w:id="27"/>
    <w:bookmarkStart w:id="28" w:name="data-collection"/>
    <w:p>
      <w:pPr>
        <w:pStyle w:val="Heading2"/>
      </w:pPr>
      <w:r>
        <w:t xml:space="preserve">5. Data Collection</w:t>
      </w:r>
    </w:p>
    <w:p>
      <w:pPr>
        <w:pStyle w:val="FirstParagraph"/>
      </w:pPr>
      <w:r>
        <w:t xml:space="preserve">Data will be collected through the following methods:</w:t>
      </w:r>
    </w:p>
    <w:p>
      <w:pPr>
        <w:numPr>
          <w:ilvl w:val="0"/>
          <w:numId w:val="1005"/>
        </w:numPr>
        <w:pStyle w:val="Compact"/>
      </w:pPr>
      <w:r>
        <w:rPr>
          <w:bCs/>
          <w:b/>
        </w:rPr>
        <w:t xml:space="preserve">Quantitative Metrics:</w:t>
      </w:r>
      <w:r>
        <w:t xml:space="preserve"> </w:t>
      </w:r>
      <w:r>
        <w:t xml:space="preserve">Task completion time, error rates, success rates, and system usability scale (SUS) scores.</w:t>
      </w:r>
    </w:p>
    <w:p>
      <w:pPr>
        <w:numPr>
          <w:ilvl w:val="0"/>
          <w:numId w:val="1005"/>
        </w:numPr>
        <w:pStyle w:val="Compact"/>
      </w:pPr>
      <w:r>
        <w:rPr>
          <w:bCs/>
          <w:b/>
        </w:rPr>
        <w:t xml:space="preserve">Qualitative Feedback:</w:t>
      </w:r>
      <w:r>
        <w:t xml:space="preserve"> </w:t>
      </w:r>
      <w:r>
        <w:t xml:space="preserve">Think-aloud protocols, post-task interviews, and open-ended survey responses.</w:t>
      </w:r>
    </w:p>
    <w:p>
      <w:pPr>
        <w:numPr>
          <w:ilvl w:val="0"/>
          <w:numId w:val="1005"/>
        </w:numPr>
        <w:pStyle w:val="Compact"/>
      </w:pPr>
      <w:r>
        <w:rPr>
          <w:bCs/>
          <w:b/>
        </w:rPr>
        <w:t xml:space="preserve">Observational Data:</w:t>
      </w:r>
      <w:r>
        <w:t xml:space="preserve"> </w:t>
      </w:r>
      <w:r>
        <w:t xml:space="preserve">Screen recordings and behavioral notes taken by researchers.</w:t>
      </w:r>
    </w:p>
    <w:p>
      <w:pPr>
        <w:pStyle w:val="FirstParagraph"/>
      </w:pPr>
      <w:r>
        <w:t xml:space="preserve">All data will be anonymized and stored securely in compliance with local data protection regulations in Pakistan.</w:t>
      </w:r>
    </w:p>
    <w:bookmarkEnd w:id="28"/>
    <w:bookmarkStart w:id="29" w:name="ethical-considerations"/>
    <w:p>
      <w:pPr>
        <w:pStyle w:val="Heading2"/>
      </w:pPr>
      <w:r>
        <w:t xml:space="preserve">6. Ethical Considerations</w:t>
      </w:r>
    </w:p>
    <w:p>
      <w:pPr>
        <w:pStyle w:val="FirstParagraph"/>
      </w:pPr>
      <w:r>
        <w:t xml:space="preserve">This experiment adheres to ethical guidelines for human subject research:</w:t>
      </w:r>
    </w:p>
    <w:p>
      <w:pPr>
        <w:numPr>
          <w:ilvl w:val="0"/>
          <w:numId w:val="1006"/>
        </w:numPr>
        <w:pStyle w:val="Compact"/>
      </w:pPr>
      <w:r>
        <w:t xml:space="preserve">Informed consent will be obtained from all participants prior to participation.</w:t>
      </w:r>
    </w:p>
    <w:p>
      <w:pPr>
        <w:numPr>
          <w:ilvl w:val="0"/>
          <w:numId w:val="1006"/>
        </w:numPr>
        <w:pStyle w:val="Compact"/>
      </w:pPr>
      <w:r>
        <w:t xml:space="preserve">Participants will be informed of their right to withdraw at any time without penalty.</w:t>
      </w:r>
    </w:p>
    <w:p>
      <w:pPr>
        <w:numPr>
          <w:ilvl w:val="0"/>
          <w:numId w:val="1006"/>
        </w:numPr>
        <w:pStyle w:val="Compact"/>
      </w:pPr>
      <w:r>
        <w:t xml:space="preserve">Data will be used solely for research purposes and will not be shared with third parties.</w:t>
      </w:r>
    </w:p>
    <w:p>
      <w:pPr>
        <w:numPr>
          <w:ilvl w:val="0"/>
          <w:numId w:val="1006"/>
        </w:numPr>
        <w:pStyle w:val="Compact"/>
      </w:pPr>
      <w:r>
        <w:t xml:space="preserve">Special attention will be given to cultural sensitivity and respect for local norms in Pakistan Karachi.</w:t>
      </w:r>
    </w:p>
    <w:bookmarkEnd w:id="29"/>
    <w:bookmarkStart w:id="30" w:name="analysis-plan"/>
    <w:p>
      <w:pPr>
        <w:pStyle w:val="Heading2"/>
      </w:pPr>
      <w:r>
        <w:t xml:space="preserve">7. Analysis Plan</w:t>
      </w:r>
    </w:p>
    <w:p>
      <w:pPr>
        <w:pStyle w:val="FirstParagraph"/>
      </w:pPr>
      <w:r>
        <w:t xml:space="preserve">Data analysis will be conducted using statistical software (e.g., SPSS or R). Key analyses include:</w:t>
      </w:r>
    </w:p>
    <w:p>
      <w:pPr>
        <w:numPr>
          <w:ilvl w:val="0"/>
          <w:numId w:val="1007"/>
        </w:numPr>
        <w:pStyle w:val="Compact"/>
      </w:pPr>
      <w:r>
        <w:t xml:space="preserve">Comparing task completion times and success rates between Condition A and Condition B using t-tests.</w:t>
      </w:r>
    </w:p>
    <w:p>
      <w:pPr>
        <w:numPr>
          <w:ilvl w:val="0"/>
          <w:numId w:val="1007"/>
        </w:numPr>
        <w:pStyle w:val="Compact"/>
      </w:pPr>
      <w:r>
        <w:t xml:space="preserve">Calculating SUS scores for each condition and performing comparative analysis.</w:t>
      </w:r>
    </w:p>
    <w:p>
      <w:pPr>
        <w:numPr>
          <w:ilvl w:val="0"/>
          <w:numId w:val="1007"/>
        </w:numPr>
        <w:pStyle w:val="Compact"/>
      </w:pPr>
      <w:r>
        <w:t xml:space="preserve">Thematic analysis of qualitative feedback to identify recurring issues and preferences.</w:t>
      </w:r>
    </w:p>
    <w:p>
      <w:pPr>
        <w:pStyle w:val="FirstParagraph"/>
      </w:pPr>
      <w:r>
        <w:t xml:space="preserve">Results will be interpreted in the context of UX UI Designer best practices and local user needs in Pakistan Karachi.</w:t>
      </w:r>
    </w:p>
    <w:bookmarkEnd w:id="30"/>
    <w:bookmarkStart w:id="31" w:name="expected-outcomes"/>
    <w:p>
      <w:pPr>
        <w:pStyle w:val="Heading2"/>
      </w:pPr>
      <w:r>
        <w:t xml:space="preserve">8. Expected Outcomes</w:t>
      </w:r>
    </w:p>
    <w:p>
      <w:pPr>
        <w:pStyle w:val="FirstParagraph"/>
      </w:pPr>
      <w:r>
        <w:t xml:space="preserve">This experiment is expected to demonstrate that localized UX/UI design significantly enhances user experience for Pakistan Karachi users. Findings will provide evidence-based recommendations for UX UI Designer professionals working in or targeting the Pakistani market. The protocol will also serve as a reference for future usability studies in similar cultural and technological contexts.</w:t>
      </w:r>
    </w:p>
    <w:bookmarkEnd w:id="31"/>
    <w:bookmarkStart w:id="32" w:name="conclusion"/>
    <w:p>
      <w:pPr>
        <w:pStyle w:val="Heading2"/>
      </w:pPr>
      <w:r>
        <w:t xml:space="preserve">9. Conclusion</w:t>
      </w:r>
    </w:p>
    <w:p>
      <w:pPr>
        <w:pStyle w:val="FirstParagraph"/>
      </w:pPr>
      <w:r>
        <w:t xml:space="preserve">This Experiment Protocol provides a structured approach to evaluating the impact of UX/UI design decisions on users in Pakistan Karachi. By focusing on cultural relevance, language support, and technical constraints, the study aims to contribute to more inclusive and effective digital experiences. The insights gained will be valuable for UX UI Designer practitioners, product teams, and stakeholders interested in the Pakistani digital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Pakistan Karachi</dc:title>
  <dc:creator/>
  <dc:language>en</dc:language>
  <cp:keywords/>
  <dcterms:created xsi:type="dcterms:W3CDTF">2026-10-10T02:49:16Z</dcterms:created>
  <dcterms:modified xsi:type="dcterms:W3CDTF">2026-10-10T02:49:16Z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