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w:t>
      </w:r>
      <w:r>
        <w:t xml:space="preserve"> </w:t>
      </w:r>
      <w:r>
        <w:t xml:space="preserve">Evaluation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703528403c7342ae30f81fa85441f9878ecad89"/>
    <w:p>
      <w:pPr>
        <w:pStyle w:val="Heading1"/>
      </w:pPr>
      <w:r>
        <w:t xml:space="preserve">Experiment Protocol: Cultural Adaptation and Usability Testing for Digital Interfaces</w:t>
      </w:r>
    </w:p>
    <w:p>
      <w:pPr>
        <w:pStyle w:val="FirstParagraph"/>
      </w:pPr>
      <w:r>
        <w:rPr>
          <w:bCs/>
          <w:b/>
        </w:rPr>
        <w:t xml:space="preserve">Project Title:</w:t>
      </w:r>
      <w:r>
        <w:t xml:space="preserve"> </w:t>
      </w:r>
      <w:r>
        <w:t xml:space="preserve">Optimizing UX/UI Design for the Jeddah Metropolitan Market</w:t>
      </w:r>
    </w:p>
    <w:p>
      <w:pPr>
        <w:pStyle w:val="BodyText"/>
      </w:pPr>
      <w:r>
        <w:rPr>
          <w:bCs/>
          <w:b/>
        </w:rPr>
        <w:t xml:space="preserve">Location:</w:t>
      </w:r>
      <w:r>
        <w:t xml:space="preserve"> </w:t>
      </w:r>
      <w:r>
        <w:t xml:space="preserve">Jeddah, Saudi Arabia (Primary Testing Site: Al-Balad &amp; Al-Rawdah Districts)</w:t>
      </w:r>
    </w:p>
    <w:p>
      <w:pPr>
        <w:pStyle w:val="BodyText"/>
      </w:pPr>
      <w:r>
        <w:rPr>
          <w:bCs/>
          <w:b/>
        </w:rPr>
        <w:t xml:space="preserve">Role:</w:t>
      </w:r>
      <w:r>
        <w:t xml:space="preserve"> </w:t>
      </w:r>
      <w:r>
        <w:t xml:space="preserve">UX UI Designer / Research Lead</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evaluating and refining digital user interfaces specifically tailored for the demographic in</w:t>
      </w:r>
      <w:r>
        <w:t xml:space="preserve"> </w:t>
      </w:r>
      <w:r>
        <w:t xml:space="preserve">Saudi Arabia Jeddah</w:t>
      </w:r>
      <w:r>
        <w:t xml:space="preserve">. As a leading commercial hub and a gateway to the Kingdom, Jeddah presents a unique digital landscape characterized by high smartphone penetration, a young population, and distinct cultural nuances.</w:t>
      </w:r>
    </w:p>
    <w:p>
      <w:pPr>
        <w:pStyle w:val="BodyText"/>
      </w:pPr>
      <w:r>
        <w:t xml:space="preserve">The primary objective of this experiment is to assess the efficacy of current</w:t>
      </w:r>
      <w:r>
        <w:t xml:space="preserve"> </w:t>
      </w:r>
      <w:r>
        <w:t xml:space="preserve">UX UI Designer</w:t>
      </w:r>
      <w:r>
        <w:t xml:space="preserve"> </w:t>
      </w:r>
      <w:r>
        <w:t xml:space="preserve">strategies when applied to local users. We aim to identify friction points in navigation, content consumption, and transaction flows that may arise from cultural mismatches, language barriers (Arabic vs. English), or specific local expectations regarding digital aesthetics and functionality.</w:t>
      </w:r>
    </w:p>
    <w:bookmarkEnd w:id="21"/>
    <w:bookmarkStart w:id="22" w:name="background-and-context"/>
    <w:p>
      <w:pPr>
        <w:pStyle w:val="Heading2"/>
      </w:pPr>
      <w:r>
        <w:t xml:space="preserve">2. Background and Context</w:t>
      </w:r>
    </w:p>
    <w:p>
      <w:pPr>
        <w:pStyle w:val="FirstParagraph"/>
      </w:pPr>
      <w:r>
        <w:t xml:space="preserve">Digital transformation in Saudi Arabia is accelerating under Vision 2030. However, global design standards often fail to account for the specific behaviors of users in</w:t>
      </w:r>
      <w:r>
        <w:t xml:space="preserve"> </w:t>
      </w:r>
      <w:r>
        <w:t xml:space="preserve">Saudi Arabia Jeddah</w:t>
      </w:r>
      <w:r>
        <w:t xml:space="preserve">. For instance, the reading direction (Right-to-Left for Arabic), the importance of visual hierarchy in conveying trust, and the integration of local payment methods (such as Mada and Apple Pay) are critical factors.</w:t>
      </w:r>
    </w:p>
    <w:p>
      <w:pPr>
        <w:pStyle w:val="BodyText"/>
      </w:pPr>
      <w:r>
        <w:t xml:space="preserve">This protocol serves as a guide for the</w:t>
      </w:r>
      <w:r>
        <w:t xml:space="preserve"> </w:t>
      </w:r>
      <w:r>
        <w:t xml:space="preserve">UX UI Designer</w:t>
      </w:r>
      <w:r>
        <w:t xml:space="preserve"> </w:t>
      </w:r>
      <w:r>
        <w:t xml:space="preserve">to conduct rigorous, data-driven testing. It moves beyond generic usability metrics to focus on cultural usability, ensuring that the digital product resonates with the local identity while maintaining international quality standards.</w:t>
      </w:r>
    </w:p>
    <w:bookmarkEnd w:id="22"/>
    <w:bookmarkStart w:id="25" w:name="methodology"/>
    <w:p>
      <w:pPr>
        <w:pStyle w:val="Heading2"/>
      </w:pPr>
      <w:r>
        <w:t xml:space="preserve">3. Methodology</w:t>
      </w:r>
    </w:p>
    <w:p>
      <w:pPr>
        <w:pStyle w:val="FirstParagraph"/>
      </w:pPr>
      <w:r>
        <w:t xml:space="preserve">The experiment will utilize a mixed-methods approach, combining quantitative performance metrics with qualitative user feedback. The testing will be conducted in-person at a designated facility in Jeddah to observe non-verbal cues and environmental context.</w:t>
      </w:r>
    </w:p>
    <w:bookmarkStart w:id="23" w:name="participant-recruitment"/>
    <w:p>
      <w:pPr>
        <w:pStyle w:val="Heading3"/>
      </w:pPr>
      <w:r>
        <w:t xml:space="preserve">3.1 Participant Recruitment</w:t>
      </w:r>
    </w:p>
    <w:p>
      <w:pPr>
        <w:pStyle w:val="FirstParagraph"/>
      </w:pPr>
      <w:r>
        <w:t xml:space="preserve">We will recruit 20 participants residing in Jeddah. The sample will be stratified to ensure representation across key demographics:</w:t>
      </w:r>
    </w:p>
    <w:p>
      <w:pPr>
        <w:numPr>
          <w:ilvl w:val="0"/>
          <w:numId w:val="1001"/>
        </w:numPr>
        <w:pStyle w:val="Compact"/>
      </w:pPr>
      <w:r>
        <w:rPr>
          <w:bCs/>
          <w:b/>
        </w:rPr>
        <w:t xml:space="preserve">Age:</w:t>
      </w:r>
      <w:r>
        <w:t xml:space="preserve"> </w:t>
      </w:r>
      <w:r>
        <w:t xml:space="preserve">18-35 (Digital Natives) and 36-55 (Professional Users).</w:t>
      </w:r>
    </w:p>
    <w:p>
      <w:pPr>
        <w:numPr>
          <w:ilvl w:val="0"/>
          <w:numId w:val="1001"/>
        </w:numPr>
        <w:pStyle w:val="Compact"/>
      </w:pPr>
      <w:r>
        <w:rPr>
          <w:bCs/>
          <w:b/>
        </w:rPr>
        <w:t xml:space="preserve">Gender:</w:t>
      </w:r>
      <w:r>
        <w:t xml:space="preserve"> </w:t>
      </w:r>
      <w:r>
        <w:t xml:space="preserve">Balanced distribution (50% Male, 50% Female), respecting local social norms regarding separate testing sessions if required by participants.</w:t>
      </w:r>
    </w:p>
    <w:p>
      <w:pPr>
        <w:numPr>
          <w:ilvl w:val="0"/>
          <w:numId w:val="1001"/>
        </w:numPr>
        <w:pStyle w:val="Compact"/>
      </w:pPr>
      <w:r>
        <w:rPr>
          <w:bCs/>
          <w:b/>
        </w:rPr>
        <w:t xml:space="preserve">Language:</w:t>
      </w:r>
      <w:r>
        <w:t xml:space="preserve"> </w:t>
      </w:r>
      <w:r>
        <w:t xml:space="preserve">Native Arabic speakers with varying levels of English proficiency.</w:t>
      </w:r>
    </w:p>
    <w:p>
      <w:pPr>
        <w:numPr>
          <w:ilvl w:val="0"/>
          <w:numId w:val="1001"/>
        </w:numPr>
        <w:pStyle w:val="Compact"/>
      </w:pPr>
      <w:r>
        <w:rPr>
          <w:bCs/>
          <w:b/>
        </w:rPr>
        <w:t xml:space="preserve">Tech Literacy:</w:t>
      </w:r>
      <w:r>
        <w:t xml:space="preserve"> </w:t>
      </w:r>
      <w:r>
        <w:t xml:space="preserve">A mix of high-frequency app users and moderate users.</w:t>
      </w:r>
    </w:p>
    <w:bookmarkEnd w:id="23"/>
    <w:bookmarkStart w:id="24" w:name="experimental-design"/>
    <w:p>
      <w:pPr>
        <w:pStyle w:val="Heading3"/>
      </w:pPr>
      <w:r>
        <w:t xml:space="preserve">3.2 Experimental Design</w:t>
      </w:r>
    </w:p>
    <w:p>
      <w:pPr>
        <w:pStyle w:val="FirstParagraph"/>
      </w:pPr>
      <w:r>
        <w:t xml:space="preserve">The</w:t>
      </w:r>
      <w:r>
        <w:t xml:space="preserve"> </w:t>
      </w:r>
      <w:r>
        <w:t xml:space="preserve">UX UI Designer</w:t>
      </w:r>
      <w:r>
        <w:t xml:space="preserve"> </w:t>
      </w:r>
      <w:r>
        <w:t xml:space="preserve">will prepare two versions of the interface for A/B testing:</w:t>
      </w:r>
    </w:p>
    <w:p>
      <w:pPr>
        <w:numPr>
          <w:ilvl w:val="0"/>
          <w:numId w:val="1002"/>
        </w:numPr>
        <w:pStyle w:val="Compact"/>
      </w:pPr>
      <w:r>
        <w:rPr>
          <w:bCs/>
          <w:b/>
        </w:rPr>
        <w:t xml:space="preserve">Version A (Control):</w:t>
      </w:r>
      <w:r>
        <w:t xml:space="preserve"> </w:t>
      </w:r>
      <w:r>
        <w:t xml:space="preserve">A standard, globally optimized interface translated into Arabic.</w:t>
      </w:r>
    </w:p>
    <w:p>
      <w:pPr>
        <w:numPr>
          <w:ilvl w:val="0"/>
          <w:numId w:val="1002"/>
        </w:numPr>
        <w:pStyle w:val="Compact"/>
      </w:pPr>
      <w:r>
        <w:rPr>
          <w:bCs/>
          <w:b/>
        </w:rPr>
        <w:t xml:space="preserve">Version B (Experimental):</w:t>
      </w:r>
      <w:r>
        <w:t xml:space="preserve"> </w:t>
      </w:r>
      <w:r>
        <w:t xml:space="preserve">An interface adapted specifically for</w:t>
      </w:r>
      <w:r>
        <w:t xml:space="preserve"> </w:t>
      </w:r>
      <w:r>
        <w:t xml:space="preserve">Saudi Arabia Jeddah</w:t>
      </w:r>
      <w:r>
        <w:t xml:space="preserve">, featuring localized imagery, culturally relevant color palettes, optimized RTL typography, and streamlined flows for local payment gateways.</w:t>
      </w:r>
    </w:p>
    <w:bookmarkEnd w:id="24"/>
    <w:bookmarkEnd w:id="25"/>
    <w:bookmarkStart w:id="30" w:name="procedure"/>
    <w:p>
      <w:pPr>
        <w:pStyle w:val="Heading2"/>
      </w:pPr>
      <w:r>
        <w:t xml:space="preserve">4. Procedure</w:t>
      </w:r>
    </w:p>
    <w:p>
      <w:pPr>
        <w:pStyle w:val="FirstParagraph"/>
      </w:pPr>
      <w:r>
        <w:t xml:space="preserve">Each session will last approximately 45 minutes and follow this strict protocol:</w:t>
      </w:r>
    </w:p>
    <w:bookmarkStart w:id="26" w:name="pre-test-questionnaire"/>
    <w:p>
      <w:pPr>
        <w:pStyle w:val="Heading3"/>
      </w:pPr>
      <w:r>
        <w:t xml:space="preserve">4.1 Pre-Test Questionnaire</w:t>
      </w:r>
    </w:p>
    <w:p>
      <w:pPr>
        <w:pStyle w:val="FirstParagraph"/>
      </w:pPr>
      <w:r>
        <w:t xml:space="preserve">Participants will complete a brief survey regarding their digital habits, preferred apps in Jeddah, and comfort level with technology. This establishes a baseline for the</w:t>
      </w:r>
      <w:r>
        <w:t xml:space="preserve"> </w:t>
      </w:r>
      <w:r>
        <w:t xml:space="preserve">UX UI Designer</w:t>
      </w:r>
      <w:r>
        <w:t xml:space="preserve"> </w:t>
      </w:r>
      <w:r>
        <w:t xml:space="preserve">to interpret results.</w:t>
      </w:r>
    </w:p>
    <w:bookmarkEnd w:id="26"/>
    <w:bookmarkStart w:id="27" w:name="task-execution"/>
    <w:p>
      <w:pPr>
        <w:pStyle w:val="Heading3"/>
      </w:pPr>
      <w:r>
        <w:t xml:space="preserve">4.2 Task Execution</w:t>
      </w:r>
    </w:p>
    <w:p>
      <w:pPr>
        <w:pStyle w:val="FirstParagraph"/>
      </w:pPr>
      <w:r>
        <w:t xml:space="preserve">Participants will be asked to perform specific tasks (e.g., "Find a service provider," "Complete a purchase," "Update profile settings") on both Version A and Version B. The tasks are designed to mimic real-world scenarios common in Jeddah's urban lifestyle.</w:t>
      </w:r>
    </w:p>
    <w:bookmarkEnd w:id="27"/>
    <w:bookmarkStart w:id="28" w:name="think-aloud-protocol"/>
    <w:p>
      <w:pPr>
        <w:pStyle w:val="Heading3"/>
      </w:pPr>
      <w:r>
        <w:t xml:space="preserve">4.3 Think-Aloud Protocol</w:t>
      </w:r>
    </w:p>
    <w:p>
      <w:pPr>
        <w:pStyle w:val="FirstParagraph"/>
      </w:pPr>
      <w:r>
        <w:t xml:space="preserve">Participants are encouraged to verbalize their thoughts, frustrations, and observations while navigating the interface. Special attention will be paid to their reaction to Arabic typography, iconography, and cultural imagery.</w:t>
      </w:r>
    </w:p>
    <w:bookmarkEnd w:id="28"/>
    <w:bookmarkStart w:id="29" w:name="post-test-interview"/>
    <w:p>
      <w:pPr>
        <w:pStyle w:val="Heading3"/>
      </w:pPr>
      <w:r>
        <w:t xml:space="preserve">4.4 Post-Test Interview</w:t>
      </w:r>
    </w:p>
    <w:p>
      <w:pPr>
        <w:pStyle w:val="FirstParagraph"/>
      </w:pPr>
      <w:r>
        <w:t xml:space="preserve">A semi-structured interview will conclude the session. Questions will focus on perceived trustworthiness, aesthetic appeal, and ease of use. The</w:t>
      </w:r>
      <w:r>
        <w:t xml:space="preserve"> </w:t>
      </w:r>
      <w:r>
        <w:t xml:space="preserve">UX UI Designer</w:t>
      </w:r>
      <w:r>
        <w:t xml:space="preserve"> </w:t>
      </w:r>
      <w:r>
        <w:t xml:space="preserve">will probe deeper into any cultural sensitivities encountered.</w:t>
      </w:r>
    </w:p>
    <w:bookmarkEnd w:id="29"/>
    <w:bookmarkEnd w:id="30"/>
    <w:bookmarkStart w:id="31" w:name="data-collection-and-metrics"/>
    <w:p>
      <w:pPr>
        <w:pStyle w:val="Heading2"/>
      </w:pPr>
      <w:r>
        <w:t xml:space="preserve">5. Data Collection and Metrics</w:t>
      </w:r>
    </w:p>
    <w:p>
      <w:pPr>
        <w:pStyle w:val="FirstParagraph"/>
      </w:pPr>
      <w:r>
        <w:t xml:space="preserve">The following metrics will be recorded and analyzed: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 Category</w:t>
            </w:r>
          </w:p>
        </w:tc>
        <w:tc>
          <w:tcPr/>
          <w:p>
            <w:pPr>
              <w:pStyle w:val="Compact"/>
              <w:jc w:val="left"/>
            </w:pPr>
            <w:r>
              <w:t xml:space="preserve">Specific Measure</w:t>
            </w:r>
          </w:p>
        </w:tc>
        <w:tc>
          <w:tcPr/>
          <w:p>
            <w:pPr>
              <w:pStyle w:val="Compact"/>
              <w:jc w:val="left"/>
            </w:pPr>
            <w:r>
              <w:t xml:space="preserve">Relevance to Jeddah Context</w:t>
            </w:r>
          </w:p>
        </w:tc>
      </w:tr>
      <w:tr>
        <w:tc>
          <w:tcPr/>
          <w:p>
            <w:pPr>
              <w:pStyle w:val="Compact"/>
              <w:jc w:val="left"/>
            </w:pPr>
            <w:r>
              <w:t xml:space="preserve">Efficiency</w:t>
            </w:r>
          </w:p>
        </w:tc>
        <w:tc>
          <w:tcPr/>
          <w:p>
            <w:pPr>
              <w:pStyle w:val="Compact"/>
              <w:jc w:val="left"/>
            </w:pPr>
            <w:r>
              <w:t xml:space="preserve">Time on Task</w:t>
            </w:r>
          </w:p>
        </w:tc>
        <w:tc>
          <w:tcPr/>
          <w:p>
            <w:pPr>
              <w:pStyle w:val="Compact"/>
              <w:jc w:val="left"/>
            </w:pPr>
            <w:r>
              <w:t xml:space="preserve">Measures if local adaptations speed up navigation.</w:t>
            </w:r>
          </w:p>
        </w:tc>
      </w:tr>
      <w:tr>
        <w:tc>
          <w:tcPr/>
          <w:p>
            <w:pPr>
              <w:pStyle w:val="Compact"/>
              <w:jc w:val="left"/>
            </w:pPr>
            <w:r>
              <w:t xml:space="preserve">Effectiveness</w:t>
            </w:r>
          </w:p>
        </w:tc>
        <w:tc>
          <w:tcPr/>
          <w:p>
            <w:pPr>
              <w:pStyle w:val="Compact"/>
              <w:jc w:val="left"/>
            </w:pPr>
            <w:r>
              <w:t xml:space="preserve">Task Success Rate</w:t>
            </w:r>
          </w:p>
        </w:tc>
        <w:tc>
          <w:tcPr/>
          <w:p>
            <w:pPr>
              <w:pStyle w:val="Compact"/>
              <w:jc w:val="left"/>
            </w:pPr>
            <w:r>
              <w:t xml:space="preserve">Indicates clarity of instructions in Arabic.</w:t>
            </w:r>
          </w:p>
        </w:tc>
      </w:tr>
      <w:tr>
        <w:tc>
          <w:tcPr/>
          <w:p>
            <w:pPr>
              <w:pStyle w:val="Compact"/>
              <w:jc w:val="left"/>
            </w:pPr>
            <w:r>
              <w:t xml:space="preserve">Satisfaction</w:t>
            </w:r>
          </w:p>
        </w:tc>
        <w:tc>
          <w:tcPr/>
          <w:p>
            <w:pPr>
              <w:pStyle w:val="Compact"/>
              <w:jc w:val="left"/>
            </w:pPr>
            <w:r>
              <w:t xml:space="preserve">SUS Score (System Usability Scale)</w:t>
            </w:r>
          </w:p>
        </w:tc>
        <w:tc>
          <w:tcPr/>
          <w:p>
            <w:pPr>
              <w:pStyle w:val="Compact"/>
              <w:jc w:val="left"/>
            </w:pPr>
            <w:r>
              <w:t xml:space="preserve">Standardized measure of perceived usability.</w:t>
            </w:r>
          </w:p>
        </w:tc>
      </w:tr>
      <w:tr>
        <w:tc>
          <w:tcPr/>
          <w:p>
            <w:pPr>
              <w:pStyle w:val="Compact"/>
              <w:jc w:val="left"/>
            </w:pPr>
            <w:r>
              <w:t xml:space="preserve">Cultural Fit</w:t>
            </w:r>
          </w:p>
        </w:tc>
        <w:tc>
          <w:tcPr/>
          <w:p>
            <w:pPr>
              <w:pStyle w:val="Compact"/>
              <w:jc w:val="left"/>
            </w:pPr>
            <w:r>
              <w:t xml:space="preserve">Qualitative Feedback</w:t>
            </w:r>
          </w:p>
        </w:tc>
        <w:tc>
          <w:tcPr/>
          <w:p>
            <w:pPr>
              <w:pStyle w:val="Compact"/>
              <w:jc w:val="left"/>
            </w:pPr>
            <w:r>
              <w:t xml:space="preserve">Assesses resonance with local values and aesthetics.</w:t>
            </w:r>
          </w:p>
        </w:tc>
      </w:tr>
    </w:tbl>
    <w:bookmarkEnd w:id="31"/>
    <w:bookmarkStart w:id="32" w:name="ethical-considerations"/>
    <w:p>
      <w:pPr>
        <w:pStyle w:val="Heading2"/>
      </w:pPr>
      <w:r>
        <w:t xml:space="preserve">6. Ethical Considerations</w:t>
      </w:r>
    </w:p>
    <w:p>
      <w:pPr>
        <w:pStyle w:val="FirstParagraph"/>
      </w:pPr>
      <w:r>
        <w:t xml:space="preserve">This experiment adheres to strict ethical guidelines. Informed consent will be obtained from all participants prior to testing. Data privacy will be maintained in accordance with the Personal Data Protection Law (PDPL) of</w:t>
      </w:r>
      <w:r>
        <w:t xml:space="preserve"> </w:t>
      </w:r>
      <w:r>
        <w:t xml:space="preserve">Saudi Arabia</w:t>
      </w:r>
      <w:r>
        <w:t xml:space="preserve">. Participants will be compensated for their time, and they retain the right to withdraw from the experiment at any stage without penalty.</w:t>
      </w:r>
    </w:p>
    <w:bookmarkEnd w:id="32"/>
    <w:bookmarkStart w:id="33" w:name="conclusion-and-deliverables"/>
    <w:p>
      <w:pPr>
        <w:pStyle w:val="Heading2"/>
      </w:pPr>
      <w:r>
        <w:t xml:space="preserve">7. Conclusion and Deliverables</w:t>
      </w:r>
    </w:p>
    <w:p>
      <w:pPr>
        <w:pStyle w:val="FirstParagraph"/>
      </w:pPr>
      <w:r>
        <w:t xml:space="preserve">Upon completion of the experiment, the</w:t>
      </w:r>
      <w:r>
        <w:t xml:space="preserve"> </w:t>
      </w:r>
      <w:r>
        <w:t xml:space="preserve">UX UI Designer</w:t>
      </w:r>
      <w:r>
        <w:t xml:space="preserve"> </w:t>
      </w:r>
      <w:r>
        <w:t xml:space="preserve">will compile a comprehensive report detailing the findings. This report will include heatmaps of user interaction, video clips of critical moments, and a prioritized list of design recommendations. The ultimate goal is to deliver a digital experience that is not only functional but also culturally attuned to the vibrant and dynamic market of</w:t>
      </w:r>
      <w:r>
        <w:t xml:space="preserve"> </w:t>
      </w:r>
      <w:r>
        <w:t xml:space="preserve">Saudi Arabia Jeddah</w:t>
      </w:r>
      <w:r>
        <w:t xml:space="preserve">.</w:t>
      </w:r>
    </w:p>
    <w:bookmarkEnd w:id="33"/>
    <w:p>
      <w:pPr>
        <w:pStyle w:val="BodyText"/>
      </w:pPr>
      <w:r>
        <w:t xml:space="preserve">© 2023 UX Research Division. All rights reserved. Document prepared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 Evaluation in Jeddah, Saudi Arabia</dc:title>
  <dc:creator/>
  <dc:language>en</dc:language>
  <cp:keywords/>
  <dcterms:created xsi:type="dcterms:W3CDTF">2026-10-10T01:06:14Z</dcterms:created>
  <dcterms:modified xsi:type="dcterms:W3CDTF">2026-10-10T01:06:14Z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