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90beae17bd0059c1f4355498be1adce84c35de0"/>
    <w:p>
      <w:pPr>
        <w:pStyle w:val="Heading1"/>
      </w:pPr>
      <w:r>
        <w:t xml:space="preserve">Experiment Protocol: UX/UI Designer Evaluation in South Africa Johannesburg</w:t>
      </w:r>
    </w:p>
    <w:bookmarkStart w:id="20" w:name="introduction-and-purpose"/>
    <w:p>
      <w:pPr>
        <w:pStyle w:val="Heading2"/>
      </w:pPr>
      <w:r>
        <w:t xml:space="preserve">1. Introduction and Purpose</w:t>
      </w:r>
    </w:p>
    <w:p>
      <w:pPr>
        <w:pStyle w:val="FirstParagraph"/>
      </w:pPr>
      <w:r>
        <w:t xml:space="preserve">This Experiment Protocol outlines the structured methodology for evaluating the performance, skills, and adaptability of a UX/UI Designer within the dynamic technological landscape of South Africa Johannesburg. The primary objective is to assess how effectively a UX/UI Designer can create user-centered digital solutions that align with the diverse cultural, economic, and technological contexts of Johannesburg’s population.</w:t>
      </w:r>
    </w:p>
    <w:p>
      <w:pPr>
        <w:pStyle w:val="BodyText"/>
      </w:pPr>
      <w:r>
        <w:t xml:space="preserve">South Africa Johannesburg is a rapidly growing tech hub with a unique blend of urban sophistication and emerging market challenges. This protocol ensures that the UX/UI Designer’s work is rigorously tested against real-world scenarios, focusing on usability, accessibility, cultural relevance, and technical proficiency.</w:t>
      </w:r>
    </w:p>
    <w:bookmarkEnd w:id="20"/>
    <w:bookmarkStart w:id="21" w:name="scope-and-objectives"/>
    <w:p>
      <w:pPr>
        <w:pStyle w:val="Heading2"/>
      </w:pPr>
      <w:r>
        <w:t xml:space="preserve">2. Scope and Objectives</w:t>
      </w:r>
    </w:p>
    <w:p>
      <w:pPr>
        <w:pStyle w:val="FirstParagraph"/>
      </w:pPr>
      <w:r>
        <w:t xml:space="preserve">The scope of this experiment encompasses the entire UX/UI design process, from initial research and ideation to prototyping, testing, and iteration. The key objectives are:</w:t>
      </w:r>
    </w:p>
    <w:p>
      <w:pPr>
        <w:numPr>
          <w:ilvl w:val="0"/>
          <w:numId w:val="1001"/>
        </w:numPr>
        <w:pStyle w:val="Compact"/>
      </w:pPr>
      <w:r>
        <w:t xml:space="preserve">To evaluate the UX/UI Designer’s ability to conduct user research tailored to Johannesburg’s diverse demographics.</w:t>
      </w:r>
    </w:p>
    <w:p>
      <w:pPr>
        <w:numPr>
          <w:ilvl w:val="0"/>
          <w:numId w:val="1001"/>
        </w:numPr>
        <w:pStyle w:val="Compact"/>
      </w:pPr>
      <w:r>
        <w:t xml:space="preserve">To assess the creation of intuitive, accessible, and culturally appropriate user interfaces.</w:t>
      </w:r>
    </w:p>
    <w:p>
      <w:pPr>
        <w:numPr>
          <w:ilvl w:val="0"/>
          <w:numId w:val="1001"/>
        </w:numPr>
        <w:pStyle w:val="Compact"/>
      </w:pPr>
      <w:r>
        <w:t xml:space="preserve">To measure the effectiveness of design solutions in improving user engagement and satisfaction.</w:t>
      </w:r>
    </w:p>
    <w:p>
      <w:pPr>
        <w:numPr>
          <w:ilvl w:val="0"/>
          <w:numId w:val="1001"/>
        </w:numPr>
        <w:pStyle w:val="Compact"/>
      </w:pPr>
      <w:r>
        <w:t xml:space="preserve">To determine the designer’s proficiency in using modern UX/UI tools and methodologies.</w:t>
      </w:r>
    </w:p>
    <w:p>
      <w:pPr>
        <w:numPr>
          <w:ilvl w:val="0"/>
          <w:numId w:val="1001"/>
        </w:numPr>
        <w:pStyle w:val="Compact"/>
      </w:pPr>
      <w:r>
        <w:t xml:space="preserve">To analyze the designer’s adaptability to local constraints, such as varying internet speeds and device usage patterns.</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Participants for this experiment will be selected from various neighborhoods in South Africa Johannesburg, ensuring representation across different age groups, income levels, and technological literacy. A minimum of 30 participants will be recruited to provide statistically significant insights.</w:t>
      </w:r>
    </w:p>
    <w:bookmarkEnd w:id="22"/>
    <w:bookmarkStart w:id="23" w:name="design-task"/>
    <w:p>
      <w:pPr>
        <w:pStyle w:val="Heading3"/>
      </w:pPr>
      <w:r>
        <w:t xml:space="preserve">3.2 Design Task</w:t>
      </w:r>
    </w:p>
    <w:p>
      <w:pPr>
        <w:pStyle w:val="FirstParagraph"/>
      </w:pPr>
      <w:r>
        <w:t xml:space="preserve">The UX/UI Designer will be tasked with creating a mobile application interface for a fictional fintech service aimed at Johannesburg residents. The application must facilitate mobile money transfers, bill payments, and savings management. The designer will be required to:</w:t>
      </w:r>
    </w:p>
    <w:p>
      <w:pPr>
        <w:numPr>
          <w:ilvl w:val="0"/>
          <w:numId w:val="1002"/>
        </w:numPr>
        <w:pStyle w:val="Compact"/>
      </w:pPr>
      <w:r>
        <w:t xml:space="preserve">Conduct user interviews and surveys to understand local needs and pain points.</w:t>
      </w:r>
    </w:p>
    <w:p>
      <w:pPr>
        <w:numPr>
          <w:ilvl w:val="0"/>
          <w:numId w:val="1002"/>
        </w:numPr>
        <w:pStyle w:val="Compact"/>
      </w:pPr>
      <w:r>
        <w:t xml:space="preserve">Develop user personas and journey maps specific to Johannesburg users.</w:t>
      </w:r>
    </w:p>
    <w:p>
      <w:pPr>
        <w:numPr>
          <w:ilvl w:val="0"/>
          <w:numId w:val="1002"/>
        </w:numPr>
        <w:pStyle w:val="Compact"/>
      </w:pPr>
      <w:r>
        <w:t xml:space="preserve">Create wireframes and high-fidelity prototypes using industry-standard tools.</w:t>
      </w:r>
    </w:p>
    <w:p>
      <w:pPr>
        <w:numPr>
          <w:ilvl w:val="0"/>
          <w:numId w:val="1002"/>
        </w:numPr>
        <w:pStyle w:val="Compact"/>
      </w:pPr>
      <w:r>
        <w:t xml:space="preserve">Ensure the design is accessible to users with varying levels of digital literacy.</w:t>
      </w:r>
    </w:p>
    <w:bookmarkEnd w:id="23"/>
    <w:bookmarkStart w:id="24" w:name="testing-environment"/>
    <w:p>
      <w:pPr>
        <w:pStyle w:val="Heading3"/>
      </w:pPr>
      <w:r>
        <w:t xml:space="preserve">3.3 Testing Environment</w:t>
      </w:r>
    </w:p>
    <w:p>
      <w:pPr>
        <w:pStyle w:val="FirstParagraph"/>
      </w:pPr>
      <w:r>
        <w:t xml:space="preserve">The testing will be conducted in a controlled environment within South Africa Johannesburg, simulating real-world usage conditions. This includes testing on devices commonly used in the region, such as mid-range Android smartphones, and under varying network conditions to reflect local internet infrastructure.</w:t>
      </w:r>
    </w:p>
    <w:bookmarkEnd w:id="24"/>
    <w:bookmarkEnd w:id="25"/>
    <w:bookmarkStart w:id="26" w:name="evaluation-criteria"/>
    <w:p>
      <w:pPr>
        <w:pStyle w:val="Heading2"/>
      </w:pPr>
      <w:r>
        <w:t xml:space="preserve">4. Evaluation Criteria</w:t>
      </w:r>
    </w:p>
    <w:p>
      <w:pPr>
        <w:pStyle w:val="FirstParagraph"/>
      </w:pPr>
      <w:r>
        <w:t xml:space="preserve">The UX/UI Designer’s performance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User Research Quality</w:t>
            </w:r>
          </w:p>
        </w:tc>
        <w:tc>
          <w:tcPr/>
          <w:p>
            <w:pPr>
              <w:pStyle w:val="Compact"/>
              <w:jc w:val="left"/>
            </w:pPr>
            <w:r>
              <w:t xml:space="preserve">Depth and relevance of insights gathered from Johannesburg users.</w:t>
            </w:r>
          </w:p>
        </w:tc>
        <w:tc>
          <w:tcPr/>
          <w:p>
            <w:pPr>
              <w:pStyle w:val="Compact"/>
              <w:jc w:val="left"/>
            </w:pPr>
            <w:r>
              <w:t xml:space="preserve">20%</w:t>
            </w:r>
          </w:p>
        </w:tc>
      </w:tr>
      <w:tr>
        <w:tc>
          <w:tcPr/>
          <w:p>
            <w:pPr>
              <w:pStyle w:val="Compact"/>
              <w:jc w:val="left"/>
            </w:pPr>
            <w:r>
              <w:t xml:space="preserve">Design Usability</w:t>
            </w:r>
          </w:p>
        </w:tc>
        <w:tc>
          <w:tcPr/>
          <w:p>
            <w:pPr>
              <w:pStyle w:val="Compact"/>
              <w:jc w:val="left"/>
            </w:pPr>
            <w:r>
              <w:t xml:space="preserve">Intuitiveness and ease of use of the interface.</w:t>
            </w:r>
          </w:p>
        </w:tc>
        <w:tc>
          <w:tcPr/>
          <w:p>
            <w:pPr>
              <w:pStyle w:val="Compact"/>
              <w:jc w:val="left"/>
            </w:pPr>
            <w:r>
              <w:t xml:space="preserve">25%</w:t>
            </w:r>
          </w:p>
        </w:tc>
      </w:tr>
      <w:tr>
        <w:tc>
          <w:tcPr/>
          <w:p>
            <w:pPr>
              <w:pStyle w:val="Compact"/>
              <w:jc w:val="left"/>
            </w:pPr>
            <w:r>
              <w:t xml:space="preserve">Cultural Relevance</w:t>
            </w:r>
          </w:p>
        </w:tc>
        <w:tc>
          <w:tcPr/>
          <w:p>
            <w:pPr>
              <w:pStyle w:val="Compact"/>
              <w:jc w:val="left"/>
            </w:pPr>
            <w:r>
              <w:t xml:space="preserve">Alignment with local cultural norms and preferences.</w:t>
            </w:r>
          </w:p>
        </w:tc>
        <w:tc>
          <w:tcPr/>
          <w:p>
            <w:pPr>
              <w:pStyle w:val="Compact"/>
              <w:jc w:val="left"/>
            </w:pPr>
            <w:r>
              <w:t xml:space="preserve">15%</w:t>
            </w:r>
          </w:p>
        </w:tc>
      </w:tr>
      <w:tr>
        <w:tc>
          <w:tcPr/>
          <w:p>
            <w:pPr>
              <w:pStyle w:val="Compact"/>
              <w:jc w:val="left"/>
            </w:pPr>
            <w:r>
              <w:t xml:space="preserve">Accessibility</w:t>
            </w:r>
          </w:p>
        </w:tc>
        <w:tc>
          <w:tcPr/>
          <w:p>
            <w:pPr>
              <w:pStyle w:val="Compact"/>
              <w:jc w:val="left"/>
            </w:pPr>
            <w:r>
              <w:t xml:space="preserve">Inclusivity for users with disabilities and varying literacy levels.</w:t>
            </w:r>
          </w:p>
        </w:tc>
        <w:tc>
          <w:tcPr/>
          <w:p>
            <w:pPr>
              <w:pStyle w:val="Compact"/>
              <w:jc w:val="left"/>
            </w:pPr>
            <w:r>
              <w:t xml:space="preserve">15%</w:t>
            </w:r>
          </w:p>
        </w:tc>
      </w:tr>
      <w:tr>
        <w:tc>
          <w:tcPr/>
          <w:p>
            <w:pPr>
              <w:pStyle w:val="Compact"/>
              <w:jc w:val="left"/>
            </w:pPr>
            <w:r>
              <w:t xml:space="preserve">Technical Proficiency</w:t>
            </w:r>
          </w:p>
        </w:tc>
        <w:tc>
          <w:tcPr/>
          <w:p>
            <w:pPr>
              <w:pStyle w:val="Compact"/>
              <w:jc w:val="left"/>
            </w:pPr>
            <w:r>
              <w:t xml:space="preserve">Effective use of design tools and adherence to best practices.</w:t>
            </w:r>
          </w:p>
        </w:tc>
        <w:tc>
          <w:tcPr/>
          <w:p>
            <w:pPr>
              <w:pStyle w:val="Compact"/>
              <w:jc w:val="left"/>
            </w:pPr>
            <w:r>
              <w:t xml:space="preserve">15%</w:t>
            </w:r>
          </w:p>
        </w:tc>
      </w:tr>
      <w:tr>
        <w:tc>
          <w:tcPr/>
          <w:p>
            <w:pPr>
              <w:pStyle w:val="Compact"/>
              <w:jc w:val="left"/>
            </w:pPr>
            <w:r>
              <w:t xml:space="preserve">Adaptability</w:t>
            </w:r>
          </w:p>
        </w:tc>
        <w:tc>
          <w:tcPr/>
          <w:p>
            <w:pPr>
              <w:pStyle w:val="Compact"/>
              <w:jc w:val="left"/>
            </w:pPr>
            <w:r>
              <w:t xml:space="preserve">Ability to adjust designs based on feedback and local constraints.</w:t>
            </w:r>
          </w:p>
        </w:tc>
        <w:tc>
          <w:tcPr/>
          <w:p>
            <w:pPr>
              <w:pStyle w:val="Compact"/>
              <w:jc w:val="left"/>
            </w:pPr>
            <w:r>
              <w:t xml:space="preserve">10%</w:t>
            </w:r>
          </w:p>
        </w:tc>
      </w:tr>
    </w:tbl>
    <w:bookmarkEnd w:id="26"/>
    <w:bookmarkStart w:id="27" w:name="data-collection-and-analysis"/>
    <w:p>
      <w:pPr>
        <w:pStyle w:val="Heading2"/>
      </w:pPr>
      <w:r>
        <w:t xml:space="preserve">5. Data Collection and Analysis</w:t>
      </w:r>
    </w:p>
    <w:p>
      <w:pPr>
        <w:pStyle w:val="FirstParagraph"/>
      </w:pPr>
      <w:r>
        <w:t xml:space="preserve">Data will be collected through a combination of quantitative and qualitative methods:</w:t>
      </w:r>
    </w:p>
    <w:p>
      <w:pPr>
        <w:numPr>
          <w:ilvl w:val="0"/>
          <w:numId w:val="1003"/>
        </w:numPr>
        <w:pStyle w:val="Compact"/>
      </w:pPr>
      <w:r>
        <w:t xml:space="preserve">Usability testing sessions with participants, recording task completion rates and error frequencies.</w:t>
      </w:r>
    </w:p>
    <w:p>
      <w:pPr>
        <w:numPr>
          <w:ilvl w:val="0"/>
          <w:numId w:val="1003"/>
        </w:numPr>
        <w:pStyle w:val="Compact"/>
      </w:pPr>
      <w:r>
        <w:t xml:space="preserve">Surveys and interviews to gather user feedback on the design’s effectiveness and cultural appropriateness.</w:t>
      </w:r>
    </w:p>
    <w:p>
      <w:pPr>
        <w:numPr>
          <w:ilvl w:val="0"/>
          <w:numId w:val="1003"/>
        </w:numPr>
        <w:pStyle w:val="Compact"/>
      </w:pPr>
      <w:r>
        <w:t xml:space="preserve">Analytics from prototype interactions, including time on task and navigation paths.</w:t>
      </w:r>
    </w:p>
    <w:p>
      <w:pPr>
        <w:pStyle w:val="FirstParagraph"/>
      </w:pPr>
      <w:r>
        <w:t xml:space="preserve">The collected data will be analyzed to identify strengths and weaknesses in the UX/UI Designer’s approach. Statistical methods will be used to determine the significance of findings, while thematic analysis will be applied to qualitative feedback.</w:t>
      </w:r>
    </w:p>
    <w:bookmarkEnd w:id="27"/>
    <w:bookmarkStart w:id="28" w:name="ethical-considerations"/>
    <w:p>
      <w:pPr>
        <w:pStyle w:val="Heading2"/>
      </w:pPr>
      <w:r>
        <w:t xml:space="preserve">6. Ethical Considerations</w:t>
      </w:r>
    </w:p>
    <w:p>
      <w:pPr>
        <w:pStyle w:val="FirstParagraph"/>
      </w:pPr>
      <w:r>
        <w:t xml:space="preserve">This experiment adheres to ethical guidelines for human subject research. All participants will provide informed consent, and their data will be anonymized to protect privacy. The experiment will comply with South Africa’s Protection of Personal Information Act (POPIA) to ensure data security and confidentiality.</w:t>
      </w:r>
    </w:p>
    <w:bookmarkEnd w:id="28"/>
    <w:bookmarkStart w:id="29" w:name="timeline"/>
    <w:p>
      <w:pPr>
        <w:pStyle w:val="Heading2"/>
      </w:pPr>
      <w:r>
        <w:t xml:space="preserve">7. Timeline</w:t>
      </w:r>
    </w:p>
    <w:p>
      <w:pPr>
        <w:pStyle w:val="FirstParagraph"/>
      </w:pPr>
      <w:r>
        <w:t xml:space="preserve">The experiment will be conducted over a period of six weeks:</w:t>
      </w:r>
    </w:p>
    <w:p>
      <w:pPr>
        <w:numPr>
          <w:ilvl w:val="0"/>
          <w:numId w:val="1004"/>
        </w:numPr>
        <w:pStyle w:val="Compact"/>
      </w:pPr>
      <w:r>
        <w:t xml:space="preserve">Week 1: Participant recruitment and initial user research.</w:t>
      </w:r>
    </w:p>
    <w:p>
      <w:pPr>
        <w:numPr>
          <w:ilvl w:val="0"/>
          <w:numId w:val="1004"/>
        </w:numPr>
        <w:pStyle w:val="Compact"/>
      </w:pPr>
      <w:r>
        <w:t xml:space="preserve">Week 2-3: Design development and prototyping.</w:t>
      </w:r>
    </w:p>
    <w:p>
      <w:pPr>
        <w:numPr>
          <w:ilvl w:val="0"/>
          <w:numId w:val="1004"/>
        </w:numPr>
        <w:pStyle w:val="Compact"/>
      </w:pPr>
      <w:r>
        <w:t xml:space="preserve">Week 4: Usability testing and data collection.</w:t>
      </w:r>
    </w:p>
    <w:p>
      <w:pPr>
        <w:numPr>
          <w:ilvl w:val="0"/>
          <w:numId w:val="1004"/>
        </w:numPr>
        <w:pStyle w:val="Compact"/>
      </w:pPr>
      <w:r>
        <w:t xml:space="preserve">Week 5: Data analysis and evaluation.</w:t>
      </w:r>
    </w:p>
    <w:p>
      <w:pPr>
        <w:numPr>
          <w:ilvl w:val="0"/>
          <w:numId w:val="1004"/>
        </w:numPr>
        <w:pStyle w:val="Compact"/>
      </w:pPr>
      <w:r>
        <w:t xml:space="preserve">Week 6: Reporting and feedback session.</w:t>
      </w:r>
    </w:p>
    <w:bookmarkEnd w:id="29"/>
    <w:bookmarkStart w:id="30" w:name="conclusion"/>
    <w:p>
      <w:pPr>
        <w:pStyle w:val="Heading2"/>
      </w:pPr>
      <w:r>
        <w:t xml:space="preserve">8. Conclusion</w:t>
      </w:r>
    </w:p>
    <w:p>
      <w:pPr>
        <w:pStyle w:val="FirstParagraph"/>
      </w:pPr>
      <w:r>
        <w:t xml:space="preserve">This Experiment Protocol provides a comprehensive framework for evaluating a UX/UI Designer’s capabilities within the unique context of South Africa Johannesburg. By focusing on local user needs, cultural relevance, and practical constraints, this protocol ensures that the designer’s work is not only technically sound but also deeply aligned with the realities of the target audience. The insights gained from this experiment will contribute to the development of more effective and inclusive digital solutions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South Africa Johannesburg</dc:title>
  <dc:creator/>
  <dc:language>en</dc:language>
  <cp:keywords/>
  <dcterms:created xsi:type="dcterms:W3CDTF">2026-10-10T08:51:41Z</dcterms:created>
  <dcterms:modified xsi:type="dcterms:W3CDTF">2026-10-10T08:51:41Z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