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Spain</w:t>
      </w:r>
      <w:r>
        <w:t xml:space="preserve"> </w:t>
      </w:r>
      <w:r>
        <w:t xml:space="preserve">Valencia</w:t>
      </w:r>
    </w:p>
    <w:bookmarkStart w:id="30" w:name="X3dad6dfb2b43fb5727a290e2679eaa473128079"/>
    <w:p>
      <w:pPr>
        <w:pStyle w:val="Heading1"/>
      </w:pPr>
      <w:r>
        <w:t xml:space="preserve">Experiment Protocol: UX/UI Design Evaluation in Spain Valencia</w:t>
      </w:r>
    </w:p>
    <w:p>
      <w:pPr>
        <w:pStyle w:val="FirstParagraph"/>
      </w:pPr>
      <w:r>
        <w:rPr>
          <w:bCs/>
          <w:b/>
        </w:rPr>
        <w:t xml:space="preserve">Project Title:</w:t>
      </w:r>
      <w:r>
        <w:t xml:space="preserve"> </w:t>
      </w:r>
      <w:r>
        <w:t xml:space="preserve">Cultural Adaptation and Usability Assessment of Digital Interfaces for the Valencian Market</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Spain Valencia (Physical Lab &amp; Remote Participants)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s"/>
    <w:p>
      <w:pPr>
        <w:pStyle w:val="Heading2"/>
      </w:pPr>
      <w:r>
        <w:t xml:space="preserve">1. Introduction and Objectives</w:t>
      </w:r>
    </w:p>
    <w:p>
      <w:pPr>
        <w:pStyle w:val="FirstParagraph"/>
      </w:pPr>
      <w:r>
        <w:t xml:space="preserve">This Experiment Protocol outlines the methodology for evaluating a proposed digital product interface designed specifically for users in Spain Valencia. As a UX UI Designer, the primary goal is to ensure that the user experience aligns with local cultural nuances, linguistic preferences, and behavioral patterns unique to the Valencian community.</w:t>
      </w:r>
    </w:p>
    <w:p>
      <w:pPr>
        <w:pStyle w:val="BodyText"/>
      </w:pPr>
      <w:r>
        <w:t xml:space="preserve">The objectives of this experiment are:</w:t>
      </w:r>
    </w:p>
    <w:p>
      <w:pPr>
        <w:numPr>
          <w:ilvl w:val="0"/>
          <w:numId w:val="1001"/>
        </w:numPr>
        <w:pStyle w:val="Compact"/>
      </w:pPr>
      <w:r>
        <w:t xml:space="preserve">To assess the usability of the interface among residents of Valencia.</w:t>
      </w:r>
    </w:p>
    <w:p>
      <w:pPr>
        <w:numPr>
          <w:ilvl w:val="0"/>
          <w:numId w:val="1001"/>
        </w:numPr>
        <w:pStyle w:val="Compact"/>
      </w:pPr>
      <w:r>
        <w:t xml:space="preserve">To evaluate the effectiveness of bilingual content strategies (Spanish and Valencian).</w:t>
      </w:r>
    </w:p>
    <w:p>
      <w:pPr>
        <w:numPr>
          <w:ilvl w:val="0"/>
          <w:numId w:val="1001"/>
        </w:numPr>
        <w:pStyle w:val="Compact"/>
      </w:pPr>
      <w:r>
        <w:t xml:space="preserve">To identify friction points in the user journey that may be specific to local digital habits.</w:t>
      </w:r>
    </w:p>
    <w:p>
      <w:pPr>
        <w:numPr>
          <w:ilvl w:val="0"/>
          <w:numId w:val="1001"/>
        </w:numPr>
        <w:pStyle w:val="Compact"/>
      </w:pPr>
      <w:r>
        <w:t xml:space="preserve">To gather qualitative feedback on aesthetic preferences relevant to the region.</w:t>
      </w:r>
    </w:p>
    <w:bookmarkEnd w:id="20"/>
    <w:bookmarkStart w:id="21" w:name="hypothesis"/>
    <w:p>
      <w:pPr>
        <w:pStyle w:val="Heading2"/>
      </w:pPr>
      <w:r>
        <w:t xml:space="preserve">2. Hypothesis</w:t>
      </w:r>
    </w:p>
    <w:p>
      <w:pPr>
        <w:pStyle w:val="FirstParagraph"/>
      </w:pPr>
      <w:r>
        <w:t xml:space="preserve">We hypothesize that users in Spain Valencia will demonstrate higher task completion rates and satisfaction scores when the interface offers seamless language switching between Spanish and Valencian, compared to a monolingual Spanish interface. Furthermore, we expect that design elements reflecting local cultural motifs will increase trust and engagement metrics.</w:t>
      </w:r>
    </w:p>
    <w:bookmarkEnd w:id="21"/>
    <w:bookmarkStart w:id="22" w:name="participants"/>
    <w:p>
      <w:pPr>
        <w:pStyle w:val="Heading2"/>
      </w:pPr>
      <w:r>
        <w:t xml:space="preserve">3. Participants</w:t>
      </w:r>
    </w:p>
    <w:p>
      <w:pPr>
        <w:pStyle w:val="FirstParagraph"/>
      </w:pPr>
      <w:r>
        <w:t xml:space="preserve">The study will recruit 20 participants residing in the metropolitan area of Spain Valencia. The sample will be stratified to ensure diversity in age, profession, and digital literacy.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Requirement</w:t>
            </w:r>
          </w:p>
        </w:tc>
      </w:tr>
      <w:tr>
        <w:tc>
          <w:tcPr/>
          <w:p>
            <w:pPr>
              <w:pStyle w:val="Compact"/>
              <w:jc w:val="left"/>
            </w:pPr>
            <w:r>
              <w:t xml:space="preserve">Location</w:t>
            </w:r>
          </w:p>
        </w:tc>
        <w:tc>
          <w:tcPr/>
          <w:p>
            <w:pPr>
              <w:pStyle w:val="Compact"/>
              <w:jc w:val="left"/>
            </w:pPr>
            <w:r>
              <w:t xml:space="preserve">Must reside in Valencia or surrounding provinces (Alicante, Castellón) for at least 2 years.</w:t>
            </w:r>
          </w:p>
        </w:tc>
      </w:tr>
      <w:tr>
        <w:tc>
          <w:tcPr/>
          <w:p>
            <w:pPr>
              <w:pStyle w:val="Compact"/>
              <w:jc w:val="left"/>
            </w:pPr>
            <w:r>
              <w:t xml:space="preserve">Language</w:t>
            </w:r>
          </w:p>
        </w:tc>
        <w:tc>
          <w:tcPr/>
          <w:p>
            <w:pPr>
              <w:pStyle w:val="Compact"/>
              <w:jc w:val="left"/>
            </w:pPr>
            <w:r>
              <w:t xml:space="preserve">Fluent in Spanish; proficiency in Valencian is a secondary variable to be recorded.</w:t>
            </w:r>
          </w:p>
        </w:tc>
      </w:tr>
      <w:tr>
        <w:tc>
          <w:tcPr/>
          <w:p>
            <w:pPr>
              <w:pStyle w:val="Compact"/>
              <w:jc w:val="left"/>
            </w:pPr>
            <w:r>
              <w:t xml:space="preserve">Age</w:t>
            </w:r>
          </w:p>
        </w:tc>
        <w:tc>
          <w:tcPr/>
          <w:p>
            <w:pPr>
              <w:pStyle w:val="Compact"/>
              <w:jc w:val="left"/>
            </w:pPr>
            <w:r>
              <w:t xml:space="preserve">18 to 65 years old.</w:t>
            </w:r>
          </w:p>
        </w:tc>
      </w:tr>
      <w:tr>
        <w:tc>
          <w:tcPr/>
          <w:p>
            <w:pPr>
              <w:pStyle w:val="Compact"/>
              <w:jc w:val="left"/>
            </w:pPr>
            <w:r>
              <w:t xml:space="preserve">Device Usage</w:t>
            </w:r>
          </w:p>
        </w:tc>
        <w:tc>
          <w:tcPr/>
          <w:p>
            <w:pPr>
              <w:pStyle w:val="Compact"/>
              <w:jc w:val="left"/>
            </w:pPr>
            <w:r>
              <w:t xml:space="preserve">Regular users of smartphones and desktop computers for daily tasks.</w:t>
            </w:r>
          </w:p>
        </w:tc>
      </w:tr>
    </w:tbl>
    <w:bookmarkEnd w:id="22"/>
    <w:bookmarkStart w:id="25" w:name="methodology"/>
    <w:p>
      <w:pPr>
        <w:pStyle w:val="Heading2"/>
      </w:pPr>
      <w:r>
        <w:t xml:space="preserve">4. Methodology</w:t>
      </w:r>
    </w:p>
    <w:p>
      <w:pPr>
        <w:pStyle w:val="FirstParagraph"/>
      </w:pPr>
      <w:r>
        <w:t xml:space="preserve">The UX UI Designer will conduct moderated usability testing sessions. Half of the sessions will take place in a physical usability lab located in the heart of Valencia to observe non-verbal cues, while the other half will be conducted remotely via video conferencing to capture natural home environments.</w:t>
      </w:r>
    </w:p>
    <w:bookmarkStart w:id="23" w:name="materials"/>
    <w:p>
      <w:pPr>
        <w:pStyle w:val="Heading3"/>
      </w:pPr>
      <w:r>
        <w:t xml:space="preserve">4.1. Materials</w:t>
      </w:r>
    </w:p>
    <w:p>
      <w:pPr>
        <w:numPr>
          <w:ilvl w:val="0"/>
          <w:numId w:val="1002"/>
        </w:numPr>
        <w:pStyle w:val="Compact"/>
      </w:pPr>
      <w:r>
        <w:t xml:space="preserve">High-fidelity interactive prototype of the application.</w:t>
      </w:r>
    </w:p>
    <w:p>
      <w:pPr>
        <w:numPr>
          <w:ilvl w:val="0"/>
          <w:numId w:val="1002"/>
        </w:numPr>
        <w:pStyle w:val="Compact"/>
      </w:pPr>
      <w:r>
        <w:t xml:space="preserve">Task scenarios written in both Spanish and Valencian.</w:t>
      </w:r>
    </w:p>
    <w:p>
      <w:pPr>
        <w:numPr>
          <w:ilvl w:val="0"/>
          <w:numId w:val="1002"/>
        </w:numPr>
        <w:pStyle w:val="Compact"/>
      </w:pPr>
      <w:r>
        <w:t xml:space="preserve">SUS (System Usability Scale) questionnaire.</w:t>
      </w:r>
    </w:p>
    <w:p>
      <w:pPr>
        <w:numPr>
          <w:ilvl w:val="0"/>
          <w:numId w:val="1002"/>
        </w:numPr>
        <w:pStyle w:val="Compact"/>
      </w:pPr>
      <w:r>
        <w:t xml:space="preserve">Post-task interview guide.</w:t>
      </w:r>
    </w:p>
    <w:p>
      <w:pPr>
        <w:numPr>
          <w:ilvl w:val="0"/>
          <w:numId w:val="1002"/>
        </w:numPr>
        <w:pStyle w:val="Compact"/>
      </w:pPr>
      <w:r>
        <w:t xml:space="preserve">Screen recording software (e.g., Lookback or OBS).</w:t>
      </w:r>
    </w:p>
    <w:bookmarkEnd w:id="23"/>
    <w:bookmarkStart w:id="24" w:name="procedure"/>
    <w:p>
      <w:pPr>
        <w:pStyle w:val="Heading3"/>
      </w:pPr>
      <w:r>
        <w:t xml:space="preserve">4.2. Procedure</w:t>
      </w:r>
    </w:p>
    <w:p>
      <w:pPr>
        <w:numPr>
          <w:ilvl w:val="0"/>
          <w:numId w:val="1003"/>
        </w:numPr>
        <w:pStyle w:val="Compact"/>
      </w:pPr>
      <w:r>
        <w:rPr>
          <w:bCs/>
          <w:b/>
        </w:rPr>
        <w:t xml:space="preserve">Consent and Demographics:</w:t>
      </w:r>
      <w:r>
        <w:t xml:space="preserve"> </w:t>
      </w:r>
      <w:r>
        <w:t xml:space="preserve">The UX UI Designer will explain the purpose of the study, ensuring compliance with GDPR regulations applicable in Spain. Participants will sign a consent form and complete a brief demographic survey.</w:t>
      </w:r>
    </w:p>
    <w:p>
      <w:pPr>
        <w:numPr>
          <w:ilvl w:val="0"/>
          <w:numId w:val="1003"/>
        </w:numPr>
        <w:pStyle w:val="Compact"/>
      </w:pPr>
      <w:r>
        <w:rPr>
          <w:bCs/>
          <w:b/>
        </w:rPr>
        <w:t xml:space="preserve">Warm-up:</w:t>
      </w:r>
      <w:r>
        <w:t xml:space="preserve"> </w:t>
      </w:r>
      <w:r>
        <w:t xml:space="preserve">Participants will be asked to navigate a simple, unrelated interface to acclimate to the testing environment.</w:t>
      </w:r>
    </w:p>
    <w:p>
      <w:pPr>
        <w:numPr>
          <w:ilvl w:val="0"/>
          <w:numId w:val="1003"/>
        </w:numPr>
        <w:pStyle w:val="Compact"/>
      </w:pPr>
      <w:r>
        <w:rPr>
          <w:bCs/>
          <w:b/>
        </w:rPr>
        <w:t xml:space="preserve">Task Execution:</w:t>
      </w:r>
      <w:r>
        <w:t xml:space="preserve"> </w:t>
      </w:r>
      <w:r>
        <w:t xml:space="preserve">Participants will be given five specific tasks (e.g., "Find a local event in Valencia," "Change your language preference," "Complete a purchase"). They will be instructed to "think aloud" throughout the process.</w:t>
      </w:r>
    </w:p>
    <w:p>
      <w:pPr>
        <w:numPr>
          <w:ilvl w:val="0"/>
          <w:numId w:val="1003"/>
        </w:numPr>
        <w:pStyle w:val="Compact"/>
      </w:pPr>
      <w:r>
        <w:rPr>
          <w:bCs/>
          <w:b/>
        </w:rPr>
        <w:t xml:space="preserve">Language Toggle Test:</w:t>
      </w:r>
      <w:r>
        <w:t xml:space="preserve"> </w:t>
      </w:r>
      <w:r>
        <w:t xml:space="preserve">A specific task will require the user to switch the interface language to Valencian to test the localization accuracy and UI layout adjustments.</w:t>
      </w:r>
    </w:p>
    <w:p>
      <w:pPr>
        <w:numPr>
          <w:ilvl w:val="0"/>
          <w:numId w:val="1003"/>
        </w:numPr>
        <w:pStyle w:val="Compact"/>
      </w:pPr>
      <w:r>
        <w:rPr>
          <w:bCs/>
          <w:b/>
        </w:rPr>
        <w:t xml:space="preserve">Post-Test Survey:</w:t>
      </w:r>
      <w:r>
        <w:t xml:space="preserve"> </w:t>
      </w:r>
      <w:r>
        <w:t xml:space="preserve">Participants will complete the SUS questionnaire and a custom survey regarding their perception of the design's cultural relevance.</w:t>
      </w:r>
    </w:p>
    <w:p>
      <w:pPr>
        <w:numPr>
          <w:ilvl w:val="0"/>
          <w:numId w:val="1003"/>
        </w:numPr>
        <w:pStyle w:val="Compact"/>
      </w:pPr>
      <w:r>
        <w:rPr>
          <w:bCs/>
          <w:b/>
        </w:rPr>
        <w:t xml:space="preserve">Debriefing:</w:t>
      </w:r>
      <w:r>
        <w:t xml:space="preserve"> </w:t>
      </w:r>
      <w:r>
        <w:t xml:space="preserve">The UX UI Designer will ask open-ended questions to gather deeper insights into the user's experience.</w:t>
      </w:r>
    </w:p>
    <w:bookmarkEnd w:id="24"/>
    <w:bookmarkEnd w:id="25"/>
    <w:bookmarkStart w:id="26" w:name="data-collection-and-analysis"/>
    <w:p>
      <w:pPr>
        <w:pStyle w:val="Heading2"/>
      </w:pPr>
      <w:r>
        <w:t xml:space="preserve">5. Data Collection and Analysis</w:t>
      </w:r>
    </w:p>
    <w:p>
      <w:pPr>
        <w:pStyle w:val="FirstParagraph"/>
      </w:pPr>
      <w:r>
        <w:t xml:space="preserve">Data will be collected quantitatively and qualitatively. The UX UI Designer will analyze the following metrics:</w:t>
      </w:r>
    </w:p>
    <w:p>
      <w:pPr>
        <w:numPr>
          <w:ilvl w:val="0"/>
          <w:numId w:val="1004"/>
        </w:numPr>
        <w:pStyle w:val="Compact"/>
      </w:pPr>
      <w:r>
        <w:rPr>
          <w:bCs/>
          <w:b/>
        </w:rPr>
        <w:t xml:space="preserve">Task Success Rate:</w:t>
      </w:r>
      <w:r>
        <w:t xml:space="preserve"> </w:t>
      </w:r>
      <w:r>
        <w:t xml:space="preserve">Percentage of tasks completed without assistance.</w:t>
      </w:r>
    </w:p>
    <w:p>
      <w:pPr>
        <w:numPr>
          <w:ilvl w:val="0"/>
          <w:numId w:val="1004"/>
        </w:numPr>
        <w:pStyle w:val="Compact"/>
      </w:pPr>
      <w:r>
        <w:rPr>
          <w:bCs/>
          <w:b/>
        </w:rPr>
        <w:t xml:space="preserve">Time on Task:</w:t>
      </w:r>
      <w:r>
        <w:t xml:space="preserve"> </w:t>
      </w:r>
      <w:r>
        <w:t xml:space="preserve">Duration taken to complete each scenario.</w:t>
      </w:r>
    </w:p>
    <w:p>
      <w:pPr>
        <w:numPr>
          <w:ilvl w:val="0"/>
          <w:numId w:val="1004"/>
        </w:numPr>
        <w:pStyle w:val="Compact"/>
      </w:pPr>
      <w:r>
        <w:rPr>
          <w:bCs/>
          <w:b/>
        </w:rPr>
        <w:t xml:space="preserve">Error Rate:</w:t>
      </w:r>
      <w:r>
        <w:t xml:space="preserve"> </w:t>
      </w:r>
      <w:r>
        <w:t xml:space="preserve">Number of clicks on incorrect elements or navigation dead-ends.</w:t>
      </w:r>
    </w:p>
    <w:p>
      <w:pPr>
        <w:numPr>
          <w:ilvl w:val="0"/>
          <w:numId w:val="1004"/>
        </w:numPr>
        <w:pStyle w:val="Compact"/>
      </w:pPr>
      <w:r>
        <w:rPr>
          <w:bCs/>
          <w:b/>
        </w:rPr>
        <w:t xml:space="preserve">SUS Score:</w:t>
      </w:r>
      <w:r>
        <w:t xml:space="preserve"> </w:t>
      </w:r>
      <w:r>
        <w:t xml:space="preserve">Standardized usability score.</w:t>
      </w:r>
    </w:p>
    <w:p>
      <w:pPr>
        <w:numPr>
          <w:ilvl w:val="0"/>
          <w:numId w:val="1004"/>
        </w:numPr>
        <w:pStyle w:val="Compact"/>
      </w:pPr>
      <w:r>
        <w:rPr>
          <w:bCs/>
          <w:b/>
        </w:rPr>
        <w:t xml:space="preserve">Qualitative Feedback:</w:t>
      </w:r>
      <w:r>
        <w:t xml:space="preserve"> </w:t>
      </w:r>
      <w:r>
        <w:t xml:space="preserve">Transcripts of "think aloud" sessions and interview responses, coded for themes related to usability and cultural fit in Spain Valencia.</w:t>
      </w:r>
    </w:p>
    <w:bookmarkEnd w:id="26"/>
    <w:bookmarkStart w:id="27" w:name="ethical-considerations"/>
    <w:p>
      <w:pPr>
        <w:pStyle w:val="Heading2"/>
      </w:pPr>
      <w:r>
        <w:t xml:space="preserve">6. Ethical Considerations</w:t>
      </w:r>
    </w:p>
    <w:p>
      <w:pPr>
        <w:pStyle w:val="FirstParagraph"/>
      </w:pPr>
      <w:r>
        <w:t xml:space="preserve">Given the location in Spain Valencia, strict adherence to the General Data Protection Regulation (GDPR) is mandatory. All participant data will be anonymized. Video recordings will be stored on secure servers and deleted after the analysis phase. Participants have the right to withdraw from the experiment at any time without penalty.</w:t>
      </w:r>
    </w:p>
    <w:bookmarkEnd w:id="27"/>
    <w:bookmarkStart w:id="28" w:name="timeline"/>
    <w:p>
      <w:pPr>
        <w:pStyle w:val="Heading2"/>
      </w:pPr>
      <w:r>
        <w:t xml:space="preserve">7. Timeline</w:t>
      </w:r>
    </w:p>
    <w:p>
      <w:pPr>
        <w:numPr>
          <w:ilvl w:val="0"/>
          <w:numId w:val="1005"/>
        </w:numPr>
        <w:pStyle w:val="Compact"/>
      </w:pPr>
      <w:r>
        <w:rPr>
          <w:bCs/>
          <w:b/>
        </w:rPr>
        <w:t xml:space="preserve">Week 1:</w:t>
      </w:r>
      <w:r>
        <w:t xml:space="preserve"> </w:t>
      </w:r>
      <w:r>
        <w:t xml:space="preserve">Recruitment of participants in Valencia and finalization of prototypes.</w:t>
      </w:r>
    </w:p>
    <w:p>
      <w:pPr>
        <w:numPr>
          <w:ilvl w:val="0"/>
          <w:numId w:val="1005"/>
        </w:numPr>
        <w:pStyle w:val="Compact"/>
      </w:pPr>
      <w:r>
        <w:rPr>
          <w:bCs/>
          <w:b/>
        </w:rPr>
        <w:t xml:space="preserve">Week 2:</w:t>
      </w:r>
      <w:r>
        <w:t xml:space="preserve"> </w:t>
      </w:r>
      <w:r>
        <w:t xml:space="preserve">Conducting usability testing sessions.</w:t>
      </w:r>
    </w:p>
    <w:p>
      <w:pPr>
        <w:numPr>
          <w:ilvl w:val="0"/>
          <w:numId w:val="1005"/>
        </w:numPr>
        <w:pStyle w:val="Compact"/>
      </w:pPr>
      <w:r>
        <w:rPr>
          <w:bCs/>
          <w:b/>
        </w:rPr>
        <w:t xml:space="preserve">Week 3:</w:t>
      </w:r>
      <w:r>
        <w:t xml:space="preserve"> </w:t>
      </w:r>
      <w:r>
        <w:t xml:space="preserve">Data analysis and synthesis by the UX UI Designer.</w:t>
      </w:r>
    </w:p>
    <w:p>
      <w:pPr>
        <w:numPr>
          <w:ilvl w:val="0"/>
          <w:numId w:val="1005"/>
        </w:numPr>
        <w:pStyle w:val="Compact"/>
      </w:pPr>
      <w:r>
        <w:rPr>
          <w:bCs/>
          <w:b/>
        </w:rPr>
        <w:t xml:space="preserve">Week 4:</w:t>
      </w:r>
      <w:r>
        <w:t xml:space="preserve"> </w:t>
      </w:r>
      <w:r>
        <w:t xml:space="preserve">Reporting findings and recommending design iterations.</w:t>
      </w:r>
    </w:p>
    <w:bookmarkEnd w:id="28"/>
    <w:bookmarkStart w:id="29" w:name="conclusion"/>
    <w:p>
      <w:pPr>
        <w:pStyle w:val="Heading2"/>
      </w:pPr>
      <w:r>
        <w:t xml:space="preserve">8. Conclusion</w:t>
      </w:r>
    </w:p>
    <w:p>
      <w:pPr>
        <w:pStyle w:val="FirstParagraph"/>
      </w:pPr>
      <w:r>
        <w:t xml:space="preserve">This Experiment Protocol provides a structured approach for the UX UI Designer to validate design decisions within the specific context of Spain Valencia. By focusing on local user needs and linguistic diversity, the resulting product will be more inclusive, usable, and successful in the target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Spain Valencia</dc:title>
  <dc:creator/>
  <dc:language>en</dc:language>
  <cp:keywords/>
  <dcterms:created xsi:type="dcterms:W3CDTF">2026-10-10T01:15:17Z</dcterms:created>
  <dcterms:modified xsi:type="dcterms:W3CDTF">2026-10-10T01:15:17Z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