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Dubai</w:t>
      </w:r>
    </w:p>
    <w:bookmarkStart w:id="30" w:name="X7ec869b798e4666a2975659f56d6787929914c9"/>
    <w:p>
      <w:pPr>
        <w:pStyle w:val="Heading1"/>
      </w:pPr>
      <w:r>
        <w:t xml:space="preserve">Experiment Protocol: UX/UI Designer Competency Assessment</w:t>
      </w:r>
    </w:p>
    <w:p>
      <w:pPr>
        <w:pStyle w:val="FirstParagraph"/>
      </w:pPr>
      <w:r>
        <w:rPr>
          <w:bCs/>
          <w:b/>
        </w:rPr>
        <w:t xml:space="preserve">Protocol ID:</w:t>
      </w:r>
      <w:r>
        <w:t xml:space="preserve"> </w:t>
      </w:r>
      <w:r>
        <w:t xml:space="preserve">UAE-DXB-UX-2024-001</w:t>
      </w:r>
      <w:r>
        <w:br/>
      </w:r>
      <w:r>
        <w:rPr>
          <w:bCs/>
          <w:b/>
        </w:rPr>
        <w:t xml:space="preserve">Location:</w:t>
      </w:r>
      <w:r>
        <w:t xml:space="preserve"> </w:t>
      </w:r>
      <w:r>
        <w:t xml:space="preserve">United Arab Emirates, Dubai</w:t>
      </w:r>
      <w:r>
        <w:br/>
      </w:r>
      <w:r>
        <w:rPr>
          <w:bCs/>
          <w:b/>
        </w:rPr>
        <w:t xml:space="preserve">Target Role:</w:t>
      </w:r>
      <w:r>
        <w:t xml:space="preserve"> </w:t>
      </w:r>
      <w:r>
        <w:t xml:space="preserve">Senior UX/UI Designer</w:t>
      </w:r>
      <w:r>
        <w:br/>
      </w:r>
      <w:r>
        <w:rPr>
          <w:bCs/>
          <w:b/>
        </w:rPr>
        <w:t xml:space="preserve">Date:</w:t>
      </w:r>
      <w:r>
        <w:t xml:space="preserve"> </w:t>
      </w:r>
      <w:r>
        <w:t xml:space="preserve">October 2023</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standardized</w:t>
      </w:r>
      <w:r>
        <w:t xml:space="preserve"> </w:t>
      </w:r>
      <w:r>
        <w:rPr>
          <w:bCs/>
          <w:b/>
        </w:rPr>
        <w:t xml:space="preserve">Experiment Protocol</w:t>
      </w:r>
      <w:r>
        <w:t xml:space="preserve"> </w:t>
      </w:r>
      <w:r>
        <w:t xml:space="preserve">designed to evaluate the technical proficiency, cultural adaptability, and strategic thinking of a</w:t>
      </w:r>
      <w:r>
        <w:t xml:space="preserve"> </w:t>
      </w:r>
      <w:r>
        <w:rPr>
          <w:bCs/>
          <w:b/>
        </w:rPr>
        <w:t xml:space="preserve">UX UI Designer</w:t>
      </w:r>
      <w:r>
        <w:t xml:space="preserve"> </w:t>
      </w:r>
      <w:r>
        <w:t xml:space="preserve">candidate within the dynamic market of</w:t>
      </w:r>
      <w:r>
        <w:t xml:space="preserve"> </w:t>
      </w:r>
      <w:r>
        <w:rPr>
          <w:bCs/>
          <w:b/>
        </w:rPr>
        <w:t xml:space="preserve">United Arab Emirates Dubai</w:t>
      </w:r>
      <w:r>
        <w:t xml:space="preserve">. As Dubai continues to position itself as a global hub for digital innovation and smart city infrastructure, the demand for high-caliber design talent has surged. This protocol ensures that the assessment process is rigorous, unbiased, and tailored to the specific regulatory and cultural nuances of the region.</w:t>
      </w:r>
    </w:p>
    <w:p>
      <w:pPr>
        <w:pStyle w:val="BodyText"/>
      </w:pPr>
      <w:r>
        <w:t xml:space="preserve">The primary objective is to determine if the candidate can create user-centric digital experiences that resonate with a diverse, multicultural demographic while adhering to local data privacy laws and aesthetic expectations.</w:t>
      </w:r>
    </w:p>
    <w:bookmarkEnd w:id="20"/>
    <w:bookmarkStart w:id="21" w:name="scope-and-context"/>
    <w:p>
      <w:pPr>
        <w:pStyle w:val="Heading2"/>
      </w:pPr>
      <w:r>
        <w:t xml:space="preserve">2. Scope and Context</w:t>
      </w:r>
    </w:p>
    <w:p>
      <w:pPr>
        <w:pStyle w:val="FirstParagraph"/>
      </w:pPr>
      <w:r>
        <w:t xml:space="preserve">The experiment is situated within the context of a hypothetical fintech application launch in Dubai. The</w:t>
      </w:r>
      <w:r>
        <w:t xml:space="preserve"> </w:t>
      </w:r>
      <w:r>
        <w:rPr>
          <w:bCs/>
          <w:b/>
        </w:rPr>
        <w:t xml:space="preserve">UX UI Designer</w:t>
      </w:r>
      <w:r>
        <w:t xml:space="preserve"> </w:t>
      </w:r>
      <w:r>
        <w:t xml:space="preserve">will be tasked with solving problems relevant to the local ecosystem. The scope includes:</w:t>
      </w:r>
    </w:p>
    <w:p>
      <w:pPr>
        <w:numPr>
          <w:ilvl w:val="0"/>
          <w:numId w:val="1001"/>
        </w:numPr>
        <w:pStyle w:val="Compact"/>
      </w:pPr>
      <w:r>
        <w:rPr>
          <w:bCs/>
          <w:b/>
        </w:rPr>
        <w:t xml:space="preserve">Cultural Localization:</w:t>
      </w:r>
      <w:r>
        <w:t xml:space="preserve"> </w:t>
      </w:r>
      <w:r>
        <w:t xml:space="preserve">Assessing the ability to design for both English and Arabic speakers, including Right-to-Left (RTL) layout mastery.</w:t>
      </w:r>
    </w:p>
    <w:p>
      <w:pPr>
        <w:numPr>
          <w:ilvl w:val="0"/>
          <w:numId w:val="1001"/>
        </w:numPr>
        <w:pStyle w:val="Compact"/>
      </w:pPr>
      <w:r>
        <w:rPr>
          <w:bCs/>
          <w:b/>
        </w:rPr>
        <w:t xml:space="preserve">Regulatory Compliance:</w:t>
      </w:r>
      <w:r>
        <w:t xml:space="preserve"> </w:t>
      </w:r>
      <w:r>
        <w:t xml:space="preserve">Ensuring designs align with the UAE Data Protection Law and local financial regulations.</w:t>
      </w:r>
    </w:p>
    <w:p>
      <w:pPr>
        <w:numPr>
          <w:ilvl w:val="0"/>
          <w:numId w:val="1001"/>
        </w:numPr>
        <w:pStyle w:val="Compact"/>
      </w:pPr>
      <w:r>
        <w:rPr>
          <w:bCs/>
          <w:b/>
        </w:rPr>
        <w:t xml:space="preserve">Mobile-First Approach:</w:t>
      </w:r>
      <w:r>
        <w:t xml:space="preserve"> </w:t>
      </w:r>
      <w:r>
        <w:t xml:space="preserve">Reflecting Dubai's high smartphone penetration rates and mobile-first consumer behavior.</w:t>
      </w:r>
    </w:p>
    <w:bookmarkEnd w:id="21"/>
    <w:bookmarkStart w:id="22" w:name="participant-profile"/>
    <w:p>
      <w:pPr>
        <w:pStyle w:val="Heading2"/>
      </w:pPr>
      <w:r>
        <w:t xml:space="preserve">3. Participant Profile</w:t>
      </w:r>
    </w:p>
    <w:p>
      <w:pPr>
        <w:pStyle w:val="FirstParagraph"/>
      </w:pPr>
      <w:r>
        <w:t xml:space="preserve">The subject of this</w:t>
      </w:r>
      <w:r>
        <w:t xml:space="preserve"> </w:t>
      </w:r>
      <w:r>
        <w:rPr>
          <w:bCs/>
          <w:b/>
        </w:rPr>
        <w:t xml:space="preserve">Experiment Protocol</w:t>
      </w:r>
      <w:r>
        <w:t xml:space="preserve"> </w:t>
      </w:r>
      <w:r>
        <w:t xml:space="preserve">is a professional</w:t>
      </w:r>
      <w:r>
        <w:t xml:space="preserve"> </w:t>
      </w:r>
      <w:r>
        <w:rPr>
          <w:bCs/>
          <w:b/>
        </w:rPr>
        <w:t xml:space="preserve">UX UI Designer</w:t>
      </w:r>
      <w:r>
        <w:t xml:space="preserve"> </w:t>
      </w:r>
      <w:r>
        <w:t xml:space="preserve">with a minimum of five years of experience. Ideally, the candidate should possess prior experience working in the Middle East or with international clients in the</w:t>
      </w:r>
      <w:r>
        <w:t xml:space="preserve"> </w:t>
      </w:r>
      <w:r>
        <w:rPr>
          <w:bCs/>
          <w:b/>
        </w:rPr>
        <w:t xml:space="preserve">United Arab Emirates Dubai</w:t>
      </w:r>
      <w:r>
        <w:t xml:space="preserve"> </w:t>
      </w:r>
      <w:r>
        <w:t xml:space="preserve">sector. The participant must demonstrate proficiency in industry-standard tools such as Figma, Adobe XD, and prototyping software.</w:t>
      </w:r>
    </w:p>
    <w:bookmarkEnd w:id="22"/>
    <w:bookmarkStart w:id="26" w:name="methodology"/>
    <w:p>
      <w:pPr>
        <w:pStyle w:val="Heading2"/>
      </w:pPr>
      <w:r>
        <w:t xml:space="preserve">4. Methodology</w:t>
      </w:r>
    </w:p>
    <w:p>
      <w:pPr>
        <w:pStyle w:val="FirstParagraph"/>
      </w:pPr>
      <w:r>
        <w:t xml:space="preserve">The evaluation will be conducted in three distinct phases over a period of five days. This structured approach allows for a comprehensive analysis of the designer's workflow, from research to high-fidelity execution.</w:t>
      </w:r>
    </w:p>
    <w:bookmarkStart w:id="23" w:name="X0b5aeb6630865619cd0d5c6dfb96894ee94b549"/>
    <w:p>
      <w:pPr>
        <w:pStyle w:val="Heading3"/>
      </w:pPr>
      <w:r>
        <w:t xml:space="preserve">Phase 1: Discovery and Cultural Research (Day 1)</w:t>
      </w:r>
    </w:p>
    <w:p>
      <w:pPr>
        <w:pStyle w:val="FirstParagraph"/>
      </w:pPr>
      <w:r>
        <w:t xml:space="preserve">The</w:t>
      </w:r>
      <w:r>
        <w:t xml:space="preserve"> </w:t>
      </w:r>
      <w:r>
        <w:rPr>
          <w:bCs/>
          <w:b/>
        </w:rPr>
        <w:t xml:space="preserve">UX UI Designer</w:t>
      </w:r>
      <w:r>
        <w:t xml:space="preserve"> </w:t>
      </w:r>
      <w:r>
        <w:t xml:space="preserve">will be presented with a case study involving a banking app for expatriates in Dubai. The candidate must conduct a rapid cultural audit. Key deliverables include:</w:t>
      </w:r>
    </w:p>
    <w:p>
      <w:pPr>
        <w:numPr>
          <w:ilvl w:val="0"/>
          <w:numId w:val="1002"/>
        </w:numPr>
        <w:pStyle w:val="Compact"/>
      </w:pPr>
      <w:r>
        <w:t xml:space="preserve">Identification of cultural taboos and preferences in color theory and iconography specific to the UAE.</w:t>
      </w:r>
    </w:p>
    <w:p>
      <w:pPr>
        <w:numPr>
          <w:ilvl w:val="0"/>
          <w:numId w:val="1002"/>
        </w:numPr>
        <w:pStyle w:val="Compact"/>
      </w:pPr>
      <w:r>
        <w:t xml:space="preserve">Analysis of competitor apps popular in Dubai (e.g., Careem, Talabat, local banks).</w:t>
      </w:r>
    </w:p>
    <w:p>
      <w:pPr>
        <w:numPr>
          <w:ilvl w:val="0"/>
          <w:numId w:val="1002"/>
        </w:numPr>
        <w:pStyle w:val="Compact"/>
      </w:pPr>
      <w:r>
        <w:t xml:space="preserve">Creation of user personas that reflect the demographic diversity of Dubai, including locals, long-term expats, and tourists.</w:t>
      </w:r>
    </w:p>
    <w:bookmarkEnd w:id="23"/>
    <w:bookmarkStart w:id="24" w:name="X8794d7114bf62779571c93734c1659dfdbea08c"/>
    <w:p>
      <w:pPr>
        <w:pStyle w:val="Heading3"/>
      </w:pPr>
      <w:r>
        <w:t xml:space="preserve">Phase 2: Information Architecture and Wireframing (Days 2-3)</w:t>
      </w:r>
    </w:p>
    <w:p>
      <w:pPr>
        <w:pStyle w:val="FirstParagraph"/>
      </w:pPr>
      <w:r>
        <w:t xml:space="preserve">In this phase, the focus shifts to structure. The</w:t>
      </w:r>
      <w:r>
        <w:t xml:space="preserve"> </w:t>
      </w:r>
      <w:r>
        <w:rPr>
          <w:bCs/>
          <w:b/>
        </w:rPr>
        <w:t xml:space="preserve">UX UI Designer</w:t>
      </w:r>
      <w:r>
        <w:t xml:space="preserve"> </w:t>
      </w:r>
      <w:r>
        <w:t xml:space="preserve">must create low-fidelity wireframes that prioritize accessibility and bilingual support. The</w:t>
      </w:r>
      <w:r>
        <w:t xml:space="preserve"> </w:t>
      </w:r>
      <w:r>
        <w:rPr>
          <w:bCs/>
          <w:b/>
        </w:rPr>
        <w:t xml:space="preserve">Experiment Protocol</w:t>
      </w:r>
      <w:r>
        <w:t xml:space="preserve"> </w:t>
      </w:r>
      <w:r>
        <w:t xml:space="preserve">mandates that the candidate demonstrate:</w:t>
      </w:r>
    </w:p>
    <w:p>
      <w:pPr>
        <w:numPr>
          <w:ilvl w:val="0"/>
          <w:numId w:val="1003"/>
        </w:numPr>
        <w:pStyle w:val="Compact"/>
      </w:pPr>
      <w:r>
        <w:rPr>
          <w:bCs/>
          <w:b/>
        </w:rPr>
        <w:t xml:space="preserve">RTL Adaptation:</w:t>
      </w:r>
      <w:r>
        <w:t xml:space="preserve"> </w:t>
      </w:r>
      <w:r>
        <w:t xml:space="preserve">A seamless transition of the interface from Left-to-Right to Right-to-Left without breaking the visual hierarchy.</w:t>
      </w:r>
    </w:p>
    <w:p>
      <w:pPr>
        <w:numPr>
          <w:ilvl w:val="0"/>
          <w:numId w:val="1003"/>
        </w:numPr>
        <w:pStyle w:val="Compact"/>
      </w:pPr>
      <w:r>
        <w:rPr>
          <w:bCs/>
          <w:b/>
        </w:rPr>
        <w:t xml:space="preserve">Navigation Logic:</w:t>
      </w:r>
      <w:r>
        <w:t xml:space="preserve"> </w:t>
      </w:r>
      <w:r>
        <w:t xml:space="preserve">Intuitive flows that accommodate users who may be less tech-savvy or prefer voice-assisted navigation, a growing trend in the region.</w:t>
      </w:r>
    </w:p>
    <w:bookmarkEnd w:id="24"/>
    <w:bookmarkStart w:id="25" w:name="Xb0b7791be2702392d0ce7d75ae0495bc8c4f147"/>
    <w:p>
      <w:pPr>
        <w:pStyle w:val="Heading3"/>
      </w:pPr>
      <w:r>
        <w:t xml:space="preserve">Phase 3: High-Fidelity Prototyping and Presentation (Days 4-5)</w:t>
      </w:r>
    </w:p>
    <w:p>
      <w:pPr>
        <w:pStyle w:val="FirstParagraph"/>
      </w:pPr>
      <w:r>
        <w:t xml:space="preserve">The final phase requires the creation of a clickable prototype. The</w:t>
      </w:r>
      <w:r>
        <w:t xml:space="preserve"> </w:t>
      </w:r>
      <w:r>
        <w:rPr>
          <w:bCs/>
          <w:b/>
        </w:rPr>
        <w:t xml:space="preserve">UX UI Designer</w:t>
      </w:r>
      <w:r>
        <w:t xml:space="preserve"> </w:t>
      </w:r>
      <w:r>
        <w:t xml:space="preserve">must present their solution to a panel of stakeholders. The presentation must articulate how the design decisions enhance user trust and engagement within the</w:t>
      </w:r>
      <w:r>
        <w:t xml:space="preserve"> </w:t>
      </w:r>
      <w:r>
        <w:rPr>
          <w:bCs/>
          <w:b/>
        </w:rPr>
        <w:t xml:space="preserve">United Arab Emirates Dubai</w:t>
      </w:r>
      <w:r>
        <w:t xml:space="preserve"> </w:t>
      </w:r>
      <w:r>
        <w:t xml:space="preserve">market.</w:t>
      </w:r>
    </w:p>
    <w:bookmarkEnd w:id="25"/>
    <w:bookmarkEnd w:id="26"/>
    <w:bookmarkStart w:id="27" w:name="evaluation-criteria"/>
    <w:p>
      <w:pPr>
        <w:pStyle w:val="Heading2"/>
      </w:pPr>
      <w:r>
        <w:t xml:space="preserve">5. Evaluation Criteria</w:t>
      </w:r>
    </w:p>
    <w:p>
      <w:pPr>
        <w:pStyle w:val="FirstParagraph"/>
      </w:pPr>
      <w:r>
        <w:t xml:space="preserve">The performance of the</w:t>
      </w:r>
      <w:r>
        <w:t xml:space="preserve"> </w:t>
      </w:r>
      <w:r>
        <w:rPr>
          <w:bCs/>
          <w:b/>
        </w:rPr>
        <w:t xml:space="preserve">UX UI Designer</w:t>
      </w:r>
      <w:r>
        <w:t xml:space="preserve"> </w:t>
      </w:r>
      <w:r>
        <w:t xml:space="preserve">will be scored based on the following weighted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Cultural Sensitivity</w:t>
            </w:r>
          </w:p>
        </w:tc>
        <w:tc>
          <w:tcPr/>
          <w:p>
            <w:pPr>
              <w:pStyle w:val="Compact"/>
              <w:jc w:val="left"/>
            </w:pPr>
            <w:r>
              <w:t xml:space="preserve">Appropriateness of visuals, language, and symbols for the UAE context.</w:t>
            </w:r>
          </w:p>
        </w:tc>
        <w:tc>
          <w:tcPr/>
          <w:p>
            <w:pPr>
              <w:pStyle w:val="Compact"/>
              <w:jc w:val="left"/>
            </w:pPr>
            <w:r>
              <w:t xml:space="preserve">25%</w:t>
            </w:r>
          </w:p>
        </w:tc>
      </w:tr>
      <w:tr>
        <w:tc>
          <w:tcPr/>
          <w:p>
            <w:pPr>
              <w:pStyle w:val="Compact"/>
              <w:jc w:val="left"/>
            </w:pPr>
            <w:r>
              <w:t xml:space="preserve">Technical Execution</w:t>
            </w:r>
          </w:p>
        </w:tc>
        <w:tc>
          <w:tcPr/>
          <w:p>
            <w:pPr>
              <w:pStyle w:val="Compact"/>
              <w:jc w:val="left"/>
            </w:pPr>
            <w:r>
              <w:t xml:space="preserve">Quality of UI, adherence to design systems, and RTL implementation.</w:t>
            </w:r>
          </w:p>
        </w:tc>
        <w:tc>
          <w:tcPr/>
          <w:p>
            <w:pPr>
              <w:pStyle w:val="Compact"/>
              <w:jc w:val="left"/>
            </w:pPr>
            <w:r>
              <w:t xml:space="preserve">30%</w:t>
            </w:r>
          </w:p>
        </w:tc>
      </w:tr>
      <w:tr>
        <w:tc>
          <w:tcPr/>
          <w:p>
            <w:pPr>
              <w:pStyle w:val="Compact"/>
              <w:jc w:val="left"/>
            </w:pPr>
            <w:r>
              <w:t xml:space="preserve">User-Centricity</w:t>
            </w:r>
          </w:p>
        </w:tc>
        <w:tc>
          <w:tcPr/>
          <w:p>
            <w:pPr>
              <w:pStyle w:val="Compact"/>
              <w:jc w:val="left"/>
            </w:pPr>
            <w:r>
              <w:t xml:space="preserve">Empathy for the user's journey and problem-solving capabilities.</w:t>
            </w:r>
          </w:p>
        </w:tc>
        <w:tc>
          <w:tcPr/>
          <w:p>
            <w:pPr>
              <w:pStyle w:val="Compact"/>
              <w:jc w:val="left"/>
            </w:pPr>
            <w:r>
              <w:t xml:space="preserve">25%</w:t>
            </w:r>
          </w:p>
        </w:tc>
      </w:tr>
      <w:tr>
        <w:tc>
          <w:tcPr/>
          <w:p>
            <w:pPr>
              <w:pStyle w:val="Compact"/>
              <w:jc w:val="left"/>
            </w:pPr>
            <w:r>
              <w:t xml:space="preserve">Communication</w:t>
            </w:r>
          </w:p>
        </w:tc>
        <w:tc>
          <w:tcPr/>
          <w:p>
            <w:pPr>
              <w:pStyle w:val="Compact"/>
              <w:jc w:val="left"/>
            </w:pPr>
            <w:r>
              <w:t xml:space="preserve">Clarity in presenting rationale and defending design choices.</w:t>
            </w:r>
          </w:p>
        </w:tc>
        <w:tc>
          <w:tcPr/>
          <w:p>
            <w:pPr>
              <w:pStyle w:val="Compact"/>
              <w:jc w:val="left"/>
            </w:pPr>
            <w:r>
              <w:t xml:space="preserve">20%</w:t>
            </w:r>
          </w:p>
        </w:tc>
      </w:tr>
    </w:tbl>
    <w:bookmarkEnd w:id="27"/>
    <w:bookmarkStart w:id="28" w:name="ethical-considerations-and-data-privacy"/>
    <w:p>
      <w:pPr>
        <w:pStyle w:val="Heading2"/>
      </w:pPr>
      <w:r>
        <w:t xml:space="preserve">6. Ethical Considerations and Data Privacy</w:t>
      </w:r>
    </w:p>
    <w:p>
      <w:pPr>
        <w:pStyle w:val="FirstParagraph"/>
      </w:pPr>
      <w:r>
        <w:t xml:space="preserve">Given the strict data privacy regulations in the</w:t>
      </w:r>
      <w:r>
        <w:t xml:space="preserve"> </w:t>
      </w:r>
      <w:r>
        <w:rPr>
          <w:bCs/>
          <w:b/>
        </w:rPr>
        <w:t xml:space="preserve">United Arab Emirates Dubai</w:t>
      </w:r>
      <w:r>
        <w:t xml:space="preserve">, this</w:t>
      </w:r>
      <w:r>
        <w:t xml:space="preserve"> </w:t>
      </w:r>
      <w:r>
        <w:rPr>
          <w:bCs/>
          <w:b/>
        </w:rPr>
        <w:t xml:space="preserve">Experiment Protocol</w:t>
      </w:r>
      <w:r>
        <w:t xml:space="preserve"> </w:t>
      </w:r>
      <w:r>
        <w:t xml:space="preserve">strictly prohibits the use of real user data. All user personas and data points used by the</w:t>
      </w:r>
      <w:r>
        <w:t xml:space="preserve"> </w:t>
      </w:r>
      <w:r>
        <w:rPr>
          <w:bCs/>
          <w:b/>
        </w:rPr>
        <w:t xml:space="preserve">UX UI Designer</w:t>
      </w:r>
      <w:r>
        <w:t xml:space="preserve"> </w:t>
      </w:r>
      <w:r>
        <w:t xml:space="preserve">must be synthetic. Furthermore, the intellectual property rights of the case study materials belong to the organization conducting the experiment. The candidate is required to sign a Non-Disclosure Agreement (NDA) prior to the commencement of the task.</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serves as a robust framework for identifying top-tier</w:t>
      </w:r>
      <w:r>
        <w:t xml:space="preserve"> </w:t>
      </w:r>
      <w:r>
        <w:rPr>
          <w:bCs/>
          <w:b/>
        </w:rPr>
        <w:t xml:space="preserve">UX UI Designer</w:t>
      </w:r>
      <w:r>
        <w:t xml:space="preserve"> </w:t>
      </w:r>
      <w:r>
        <w:t xml:space="preserve">talent capable of thriving in the competitive landscape of</w:t>
      </w:r>
      <w:r>
        <w:t xml:space="preserve"> </w:t>
      </w:r>
      <w:r>
        <w:rPr>
          <w:bCs/>
          <w:b/>
        </w:rPr>
        <w:t xml:space="preserve">United Arab Emirates Dubai</w:t>
      </w:r>
      <w:r>
        <w:t xml:space="preserve">. By emphasizing cultural intelligence, technical rigor, and regulatory awareness, this document ensures that the selected candidate will contribute effectively to the digital transformation goals of the organization. The protocol will be reviewed annually to align with emerging design trends and regulatory changes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Dubai</dc:title>
  <dc:creator/>
  <dc:language>en</dc:language>
  <cp:keywords/>
  <dcterms:created xsi:type="dcterms:W3CDTF">2026-10-10T01:57:19Z</dcterms:created>
  <dcterms:modified xsi:type="dcterms:W3CDTF">2026-10-10T01:57:19Z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