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Evaluation</w:t>
      </w:r>
      <w:r>
        <w:t xml:space="preserve"> </w:t>
      </w:r>
      <w:r>
        <w:t xml:space="preserve">-</w:t>
      </w:r>
      <w:r>
        <w:t xml:space="preserve"> </w:t>
      </w:r>
      <w:r>
        <w:t xml:space="preserve">Houston,</w:t>
      </w:r>
      <w:r>
        <w:t xml:space="preserve"> </w:t>
      </w:r>
      <w:r>
        <w:t xml:space="preserve">TX</w:t>
      </w:r>
    </w:p>
    <w:bookmarkStart w:id="20" w:name="X386a25dd22ffa4d280e98a9c1cb50c2dbd49fbf"/>
    <w:p>
      <w:pPr>
        <w:pStyle w:val="Heading1"/>
      </w:pPr>
      <w:r>
        <w:t xml:space="preserve">Experiment Protocol: UX/UI Designer Evaluation</w:t>
      </w:r>
    </w:p>
    <w:p>
      <w:pPr>
        <w:pStyle w:val="FirstParagraph"/>
      </w:pPr>
      <w:r>
        <w:rPr>
          <w:bCs/>
          <w:b/>
        </w:rPr>
        <w:t xml:space="preserve">Location:</w:t>
      </w:r>
      <w:r>
        <w:t xml:space="preserve"> </w:t>
      </w:r>
      <w:r>
        <w:t xml:space="preserve">Houston, Texas, United States</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Prepared For:</w:t>
      </w:r>
      <w:r>
        <w:t xml:space="preserve"> </w:t>
      </w:r>
      <w:r>
        <w:t xml:space="preserve">Human Resources &amp; Product Development Teams</w:t>
      </w:r>
    </w:p>
    <w:bookmarkEnd w:id="20"/>
    <w:bookmarkStart w:id="21" w:name="introduction-and-objective"/>
    <w:p>
      <w:pPr>
        <w:pStyle w:val="Heading2"/>
      </w:pPr>
      <w:r>
        <w:t xml:space="preserve">1. Introduction and Objective</w:t>
      </w:r>
    </w:p>
    <w:p>
      <w:pPr>
        <w:pStyle w:val="FirstParagraph"/>
      </w:pPr>
      <w:r>
        <w:t xml:space="preserve">This Experiment Protocol outlines the structured methodology for evaluating candidates for the position of</w:t>
      </w:r>
      <w:r>
        <w:t xml:space="preserve"> </w:t>
      </w:r>
      <w:r>
        <w:rPr>
          <w:bCs/>
          <w:b/>
        </w:rPr>
        <w:t xml:space="preserve">UX/UI Designer</w:t>
      </w:r>
      <w:r>
        <w:t xml:space="preserve"> </w:t>
      </w:r>
      <w:r>
        <w:t xml:space="preserve">within our organization based in</w:t>
      </w:r>
      <w:r>
        <w:t xml:space="preserve"> </w:t>
      </w:r>
      <w:r>
        <w:rPr>
          <w:bCs/>
          <w:b/>
        </w:rPr>
        <w:t xml:space="preserve">Houston, Texas, United States</w:t>
      </w:r>
      <w:r>
        <w:t xml:space="preserve">. The primary objective is to assess the candidate's ability to create intuitive, accessible, and visually appealing digital experiences that align with our brand identity and user needs.</w:t>
      </w:r>
    </w:p>
    <w:p>
      <w:pPr>
        <w:pStyle w:val="BodyText"/>
      </w:pPr>
      <w:r>
        <w:t xml:space="preserve">Given Houston's diverse demographic and its status as a hub for energy, healthcare, and technology, this protocol emphasizes adaptability, cultural sensitivity, and technical proficiency. The evaluation aims to determine if the candidate can effectively navigate the unique challenges of designing for a broad user base in the United States.</w:t>
      </w:r>
    </w:p>
    <w:bookmarkEnd w:id="21"/>
    <w:bookmarkStart w:id="22" w:name="scope-and-context"/>
    <w:p>
      <w:pPr>
        <w:pStyle w:val="Heading2"/>
      </w:pPr>
      <w:r>
        <w:t xml:space="preserve">2. Scope and Context</w:t>
      </w:r>
    </w:p>
    <w:p>
      <w:pPr>
        <w:pStyle w:val="FirstParagraph"/>
      </w:pPr>
      <w:r>
        <w:t xml:space="preserve">The scope of this experiment includes a comprehensive assessment of the candidate's design thinking, user research capabilities, prototyping skills, and collaboration abilities. The context is specifically tailored to the</w:t>
      </w:r>
      <w:r>
        <w:t xml:space="preserve"> </w:t>
      </w:r>
      <w:r>
        <w:rPr>
          <w:bCs/>
          <w:b/>
        </w:rPr>
        <w:t xml:space="preserve">Houston market</w:t>
      </w:r>
      <w:r>
        <w:t xml:space="preserve">, considering local user behaviors, accessibility standards mandated by United States law (such as WCAG 2.1), and the competitive landscape of the region.</w:t>
      </w:r>
    </w:p>
    <w:p>
      <w:pPr>
        <w:pStyle w:val="BodyText"/>
      </w:pPr>
      <w:r>
        <w:rPr>
          <w:bCs/>
          <w:b/>
        </w:rPr>
        <w:t xml:space="preserve">Key Focus Areas:</w:t>
      </w:r>
    </w:p>
    <w:p>
      <w:pPr>
        <w:numPr>
          <w:ilvl w:val="0"/>
          <w:numId w:val="1001"/>
        </w:numPr>
        <w:pStyle w:val="Compact"/>
      </w:pPr>
      <w:r>
        <w:t xml:space="preserve">User-Centered Design (UCD) principles</w:t>
      </w:r>
    </w:p>
    <w:p>
      <w:pPr>
        <w:numPr>
          <w:ilvl w:val="0"/>
          <w:numId w:val="1001"/>
        </w:numPr>
        <w:pStyle w:val="Compact"/>
      </w:pPr>
      <w:r>
        <w:t xml:space="preserve">Interaction Design and Visual Hierarchy</w:t>
      </w:r>
    </w:p>
    <w:p>
      <w:pPr>
        <w:numPr>
          <w:ilvl w:val="0"/>
          <w:numId w:val="1001"/>
        </w:numPr>
        <w:pStyle w:val="Compact"/>
      </w:pPr>
      <w:r>
        <w:t xml:space="preserve">Responsive Design for Mobile and Desktop</w:t>
      </w:r>
    </w:p>
    <w:p>
      <w:pPr>
        <w:numPr>
          <w:ilvl w:val="0"/>
          <w:numId w:val="1001"/>
        </w:numPr>
        <w:pStyle w:val="Compact"/>
      </w:pPr>
      <w:r>
        <w:t xml:space="preserve">Collaboration with Cross-Functional Teams</w:t>
      </w:r>
    </w:p>
    <w:bookmarkEnd w:id="22"/>
    <w:bookmarkStart w:id="26" w:name="methodology"/>
    <w:p>
      <w:pPr>
        <w:pStyle w:val="Heading2"/>
      </w:pPr>
      <w:r>
        <w:t xml:space="preserve">3. Methodology</w:t>
      </w:r>
    </w:p>
    <w:p>
      <w:pPr>
        <w:pStyle w:val="FirstParagraph"/>
      </w:pPr>
      <w:r>
        <w:t xml:space="preserve">The evaluation will be conducted in three phases: Portfolio Review, Practical Design Challenge, and Behavioral Interview. Each phase is designed to provide a holistic view of the candidate's skills and fit within our</w:t>
      </w:r>
      <w:r>
        <w:t xml:space="preserve"> </w:t>
      </w:r>
      <w:r>
        <w:rPr>
          <w:bCs/>
          <w:b/>
        </w:rPr>
        <w:t xml:space="preserve">Houston-based</w:t>
      </w:r>
      <w:r>
        <w:t xml:space="preserve"> </w:t>
      </w:r>
      <w:r>
        <w:t xml:space="preserve">team.</w:t>
      </w:r>
    </w:p>
    <w:bookmarkStart w:id="23" w:name="phase-1-portfolio-review"/>
    <w:p>
      <w:pPr>
        <w:pStyle w:val="Heading3"/>
      </w:pPr>
      <w:r>
        <w:t xml:space="preserve">3.1 Phase 1: Portfolio Review</w:t>
      </w:r>
    </w:p>
    <w:p>
      <w:pPr>
        <w:pStyle w:val="FirstParagraph"/>
      </w:pPr>
      <w:r>
        <w:t xml:space="preserve">Candidates will submit a portfolio showcasing at least three projects relevant to the</w:t>
      </w:r>
      <w:r>
        <w:t xml:space="preserve"> </w:t>
      </w:r>
      <w:r>
        <w:rPr>
          <w:bCs/>
          <w:b/>
        </w:rPr>
        <w:t xml:space="preserve">UX/UI Designer</w:t>
      </w:r>
      <w:r>
        <w:t xml:space="preserve"> </w:t>
      </w:r>
      <w:r>
        <w:t xml:space="preserve">role. The review will focus on:</w:t>
      </w:r>
    </w:p>
    <w:p>
      <w:pPr>
        <w:numPr>
          <w:ilvl w:val="0"/>
          <w:numId w:val="1002"/>
        </w:numPr>
        <w:pStyle w:val="Compact"/>
      </w:pPr>
      <w:r>
        <w:rPr>
          <w:bCs/>
          <w:b/>
        </w:rPr>
        <w:t xml:space="preserve">Problem-Solving Approach:</w:t>
      </w:r>
      <w:r>
        <w:t xml:space="preserve"> </w:t>
      </w:r>
      <w:r>
        <w:t xml:space="preserve">How the candidate identified user problems and proposed solutions.</w:t>
      </w:r>
    </w:p>
    <w:p>
      <w:pPr>
        <w:numPr>
          <w:ilvl w:val="0"/>
          <w:numId w:val="1002"/>
        </w:numPr>
        <w:pStyle w:val="Compact"/>
      </w:pPr>
      <w:r>
        <w:rPr>
          <w:bCs/>
          <w:b/>
        </w:rPr>
        <w:t xml:space="preserve">Design Process:</w:t>
      </w:r>
      <w:r>
        <w:t xml:space="preserve"> </w:t>
      </w:r>
      <w:r>
        <w:t xml:space="preserve">Evidence of user research, wireframing, prototyping, and testing.</w:t>
      </w:r>
    </w:p>
    <w:p>
      <w:pPr>
        <w:numPr>
          <w:ilvl w:val="0"/>
          <w:numId w:val="1002"/>
        </w:numPr>
        <w:pStyle w:val="Compact"/>
      </w:pPr>
      <w:r>
        <w:rPr>
          <w:bCs/>
          <w:b/>
        </w:rPr>
        <w:t xml:space="preserve">Visual Execution:</w:t>
      </w:r>
      <w:r>
        <w:t xml:space="preserve"> </w:t>
      </w:r>
      <w:r>
        <w:t xml:space="preserve">Quality of UI design, including typography, color theory, and layout.</w:t>
      </w:r>
    </w:p>
    <w:p>
      <w:pPr>
        <w:numPr>
          <w:ilvl w:val="0"/>
          <w:numId w:val="1002"/>
        </w:numPr>
        <w:pStyle w:val="Compact"/>
      </w:pPr>
      <w:r>
        <w:rPr>
          <w:bCs/>
          <w:b/>
        </w:rPr>
        <w:t xml:space="preserve">Impact:</w:t>
      </w:r>
      <w:r>
        <w:t xml:space="preserve"> </w:t>
      </w:r>
      <w:r>
        <w:t xml:space="preserve">Measurable outcomes of the design work, such as improved user engagement or conversion rates.</w:t>
      </w:r>
    </w:p>
    <w:bookmarkEnd w:id="23"/>
    <w:bookmarkStart w:id="24" w:name="phase-2-practical-design-challenge"/>
    <w:p>
      <w:pPr>
        <w:pStyle w:val="Heading3"/>
      </w:pPr>
      <w:r>
        <w:t xml:space="preserve">3.2 Phase 2: Practical Design Challenge</w:t>
      </w:r>
    </w:p>
    <w:p>
      <w:pPr>
        <w:pStyle w:val="FirstParagraph"/>
      </w:pPr>
      <w:r>
        <w:t xml:space="preserve">Candidates will complete a timed design challenge simulating a real-world scenario relevant to our business in</w:t>
      </w:r>
      <w:r>
        <w:t xml:space="preserve"> </w:t>
      </w:r>
      <w:r>
        <w:rPr>
          <w:bCs/>
          <w:b/>
        </w:rPr>
        <w:t xml:space="preserve">Houston, Texas</w:t>
      </w:r>
      <w:r>
        <w:t xml:space="preserve">. The task will involve designing a mobile app feature for a local service, requiring the candidate to:</w:t>
      </w:r>
    </w:p>
    <w:p>
      <w:pPr>
        <w:numPr>
          <w:ilvl w:val="0"/>
          <w:numId w:val="1003"/>
        </w:numPr>
        <w:pStyle w:val="Compact"/>
      </w:pPr>
      <w:r>
        <w:t xml:space="preserve">Conduct a brief user analysis considering Houston's diverse population.</w:t>
      </w:r>
    </w:p>
    <w:p>
      <w:pPr>
        <w:numPr>
          <w:ilvl w:val="0"/>
          <w:numId w:val="1003"/>
        </w:numPr>
        <w:pStyle w:val="Compact"/>
      </w:pPr>
      <w:r>
        <w:t xml:space="preserve">Create low-fidelity wireframes and a high-fidelity prototype.</w:t>
      </w:r>
    </w:p>
    <w:p>
      <w:pPr>
        <w:numPr>
          <w:ilvl w:val="0"/>
          <w:numId w:val="1003"/>
        </w:numPr>
        <w:pStyle w:val="Compact"/>
      </w:pPr>
      <w:r>
        <w:t xml:space="preserve">Present their design decisions, focusing on usability and accessibility.</w:t>
      </w:r>
    </w:p>
    <w:p>
      <w:pPr>
        <w:pStyle w:val="FirstParagraph"/>
      </w:pPr>
      <w:r>
        <w:t xml:space="preserve">This phase evaluates the candidate's ability to work under pressure, think critically, and apply</w:t>
      </w:r>
      <w:r>
        <w:t xml:space="preserve"> </w:t>
      </w:r>
      <w:r>
        <w:rPr>
          <w:bCs/>
          <w:b/>
        </w:rPr>
        <w:t xml:space="preserve">UX/UI</w:t>
      </w:r>
      <w:r>
        <w:t xml:space="preserve"> </w:t>
      </w:r>
      <w:r>
        <w:t xml:space="preserve">best practices in a practical context.</w:t>
      </w:r>
    </w:p>
    <w:bookmarkEnd w:id="24"/>
    <w:bookmarkStart w:id="25" w:name="phase-3-behavioral-interview"/>
    <w:p>
      <w:pPr>
        <w:pStyle w:val="Heading3"/>
      </w:pPr>
      <w:r>
        <w:t xml:space="preserve">3.3 Phase 3: Behavioral Interview</w:t>
      </w:r>
    </w:p>
    <w:p>
      <w:pPr>
        <w:pStyle w:val="FirstParagraph"/>
      </w:pPr>
      <w:r>
        <w:t xml:space="preserve">The final phase involves a structured interview to assess soft skills and cultural fit. Questions will explore:</w:t>
      </w:r>
    </w:p>
    <w:p>
      <w:pPr>
        <w:numPr>
          <w:ilvl w:val="0"/>
          <w:numId w:val="1004"/>
        </w:numPr>
        <w:pStyle w:val="Compact"/>
      </w:pPr>
      <w:r>
        <w:t xml:space="preserve">Experience collaborating with developers, product managers, and stakeholders.</w:t>
      </w:r>
    </w:p>
    <w:p>
      <w:pPr>
        <w:numPr>
          <w:ilvl w:val="0"/>
          <w:numId w:val="1004"/>
        </w:numPr>
        <w:pStyle w:val="Compact"/>
      </w:pPr>
      <w:r>
        <w:t xml:space="preserve">Approach to handling feedback and iterating on designs.</w:t>
      </w:r>
    </w:p>
    <w:p>
      <w:pPr>
        <w:numPr>
          <w:ilvl w:val="0"/>
          <w:numId w:val="1004"/>
        </w:numPr>
        <w:pStyle w:val="Compact"/>
      </w:pPr>
      <w:r>
        <w:t xml:space="preserve">Understanding of United States design standards and regulations.</w:t>
      </w:r>
    </w:p>
    <w:p>
      <w:pPr>
        <w:numPr>
          <w:ilvl w:val="0"/>
          <w:numId w:val="1004"/>
        </w:numPr>
        <w:pStyle w:val="Compact"/>
      </w:pPr>
      <w:r>
        <w:t xml:space="preserve">Interest in contributing to the</w:t>
      </w:r>
      <w:r>
        <w:t xml:space="preserve"> </w:t>
      </w:r>
      <w:r>
        <w:rPr>
          <w:bCs/>
          <w:b/>
        </w:rPr>
        <w:t xml:space="preserve">Houston</w:t>
      </w:r>
      <w:r>
        <w:t xml:space="preserve"> </w:t>
      </w:r>
      <w:r>
        <w:t xml:space="preserve">tech community.</w:t>
      </w:r>
    </w:p>
    <w:bookmarkEnd w:id="25"/>
    <w:bookmarkEnd w:id="26"/>
    <w:bookmarkStart w:id="27" w:name="evaluation-criteria"/>
    <w:p>
      <w:pPr>
        <w:pStyle w:val="Heading2"/>
      </w:pPr>
      <w:r>
        <w:t xml:space="preserve">4. Evaluation Criteria</w:t>
      </w:r>
    </w:p>
    <w:p>
      <w:pPr>
        <w:pStyle w:val="FirstParagraph"/>
      </w:pPr>
      <w:r>
        <w:t xml:space="preserve">Candidates will be scored on a scale of 1 to 5 for each criterion, with 5 being exceptional. The total score will determine the final recommendation.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Design Thinking</w:t>
            </w:r>
          </w:p>
        </w:tc>
        <w:tc>
          <w:tcPr/>
          <w:p>
            <w:pPr>
              <w:pStyle w:val="Compact"/>
              <w:jc w:val="left"/>
            </w:pPr>
            <w:r>
              <w:t xml:space="preserve">Ability to empathize with users and define problems effectively.</w:t>
            </w:r>
          </w:p>
        </w:tc>
        <w:tc>
          <w:tcPr/>
          <w:p>
            <w:pPr>
              <w:pStyle w:val="Compact"/>
              <w:jc w:val="left"/>
            </w:pPr>
            <w:r>
              <w:t xml:space="preserve">25%</w:t>
            </w:r>
          </w:p>
        </w:tc>
      </w:tr>
      <w:tr>
        <w:tc>
          <w:tcPr/>
          <w:p>
            <w:pPr>
              <w:pStyle w:val="Compact"/>
              <w:jc w:val="left"/>
            </w:pPr>
            <w:r>
              <w:t xml:space="preserve">Technical Skills</w:t>
            </w:r>
          </w:p>
        </w:tc>
        <w:tc>
          <w:tcPr/>
          <w:p>
            <w:pPr>
              <w:pStyle w:val="Compact"/>
              <w:jc w:val="left"/>
            </w:pPr>
            <w:r>
              <w:t xml:space="preserve">Proficiency in design tools (e.g., Figma, Sketch, Adobe XD) and prototyping.</w:t>
            </w:r>
          </w:p>
        </w:tc>
        <w:tc>
          <w:tcPr/>
          <w:p>
            <w:pPr>
              <w:pStyle w:val="Compact"/>
              <w:jc w:val="left"/>
            </w:pPr>
            <w:r>
              <w:t xml:space="preserve">25%</w:t>
            </w:r>
          </w:p>
        </w:tc>
      </w:tr>
      <w:tr>
        <w:tc>
          <w:tcPr/>
          <w:p>
            <w:pPr>
              <w:pStyle w:val="Compact"/>
              <w:jc w:val="left"/>
            </w:pPr>
            <w:r>
              <w:t xml:space="preserve">User Research</w:t>
            </w:r>
          </w:p>
        </w:tc>
        <w:tc>
          <w:tcPr/>
          <w:p>
            <w:pPr>
              <w:pStyle w:val="Compact"/>
              <w:jc w:val="left"/>
            </w:pPr>
            <w:r>
              <w:t xml:space="preserve">Competence in conducting and applying user research findings.</w:t>
            </w:r>
          </w:p>
        </w:tc>
        <w:tc>
          <w:tcPr/>
          <w:p>
            <w:pPr>
              <w:pStyle w:val="Compact"/>
              <w:jc w:val="left"/>
            </w:pPr>
            <w:r>
              <w:t xml:space="preserve">20%</w:t>
            </w:r>
          </w:p>
        </w:tc>
      </w:tr>
      <w:tr>
        <w:tc>
          <w:tcPr/>
          <w:p>
            <w:pPr>
              <w:pStyle w:val="Compact"/>
              <w:jc w:val="left"/>
            </w:pPr>
            <w:r>
              <w:t xml:space="preserve">Communication</w:t>
            </w:r>
          </w:p>
        </w:tc>
        <w:tc>
          <w:tcPr/>
          <w:p>
            <w:pPr>
              <w:pStyle w:val="Compact"/>
              <w:jc w:val="left"/>
            </w:pPr>
            <w:r>
              <w:t xml:space="preserve">Clarity in presenting ideas and collaborating with teams.</w:t>
            </w:r>
          </w:p>
        </w:tc>
        <w:tc>
          <w:tcPr/>
          <w:p>
            <w:pPr>
              <w:pStyle w:val="Compact"/>
              <w:jc w:val="left"/>
            </w:pPr>
            <w:r>
              <w:t xml:space="preserve">15%</w:t>
            </w:r>
          </w:p>
        </w:tc>
      </w:tr>
      <w:tr>
        <w:tc>
          <w:tcPr/>
          <w:p>
            <w:pPr>
              <w:pStyle w:val="Compact"/>
              <w:jc w:val="left"/>
            </w:pPr>
            <w:r>
              <w:t xml:space="preserve">Cultural Fit</w:t>
            </w:r>
          </w:p>
        </w:tc>
        <w:tc>
          <w:tcPr/>
          <w:p>
            <w:pPr>
              <w:pStyle w:val="Compact"/>
              <w:jc w:val="left"/>
            </w:pPr>
            <w:r>
              <w:t xml:space="preserve">Alignment with company values and Houston market awareness.</w:t>
            </w:r>
          </w:p>
        </w:tc>
        <w:tc>
          <w:tcPr/>
          <w:p>
            <w:pPr>
              <w:pStyle w:val="Compact"/>
              <w:jc w:val="left"/>
            </w:pPr>
            <w:r>
              <w:t xml:space="preserve">15%</w:t>
            </w:r>
          </w:p>
        </w:tc>
      </w:tr>
    </w:tbl>
    <w:bookmarkEnd w:id="27"/>
    <w:bookmarkStart w:id="28" w:name="ethical-considerations"/>
    <w:p>
      <w:pPr>
        <w:pStyle w:val="Heading2"/>
      </w:pPr>
      <w:r>
        <w:t xml:space="preserve">5. Ethical Considerations</w:t>
      </w:r>
    </w:p>
    <w:p>
      <w:pPr>
        <w:pStyle w:val="FirstParagraph"/>
      </w:pPr>
      <w:r>
        <w:t xml:space="preserve">This protocol adheres to ethical standards in hiring practices within the</w:t>
      </w:r>
      <w:r>
        <w:t xml:space="preserve"> </w:t>
      </w:r>
      <w:r>
        <w:rPr>
          <w:bCs/>
          <w:b/>
        </w:rPr>
        <w:t xml:space="preserve">United States</w:t>
      </w:r>
      <w:r>
        <w:t xml:space="preserve">. All candidates will be treated fairly, and the evaluation process will be free from bias. Confidentiality of candidate information and design work will be maintained throughout the process.</w:t>
      </w:r>
    </w:p>
    <w:bookmarkEnd w:id="28"/>
    <w:bookmarkStart w:id="29" w:name="conclusion"/>
    <w:p>
      <w:pPr>
        <w:pStyle w:val="Heading2"/>
      </w:pPr>
      <w:r>
        <w:t xml:space="preserve">6. Conclusion</w:t>
      </w:r>
    </w:p>
    <w:p>
      <w:pPr>
        <w:pStyle w:val="FirstParagraph"/>
      </w:pPr>
      <w:r>
        <w:t xml:space="preserve">This Experiment Protocol provides a robust framework for identifying top-tier</w:t>
      </w:r>
      <w:r>
        <w:t xml:space="preserve"> </w:t>
      </w:r>
      <w:r>
        <w:rPr>
          <w:bCs/>
          <w:b/>
        </w:rPr>
        <w:t xml:space="preserve">UX/UI Designers</w:t>
      </w:r>
      <w:r>
        <w:t xml:space="preserve"> </w:t>
      </w:r>
      <w:r>
        <w:t xml:space="preserve">who can thrive in our</w:t>
      </w:r>
      <w:r>
        <w:t xml:space="preserve"> </w:t>
      </w:r>
      <w:r>
        <w:rPr>
          <w:bCs/>
          <w:b/>
        </w:rPr>
        <w:t xml:space="preserve">Houston, Texas</w:t>
      </w:r>
      <w:r>
        <w:t xml:space="preserve"> </w:t>
      </w:r>
      <w:r>
        <w:t xml:space="preserve">office. By focusing on both technical skills and cultural fit, we aim to build a design team that drives innovation and delivers exceptional user experiences.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Evaluation - Houston, TX</dc:title>
  <dc:creator/>
  <dc:language>en</dc:language>
  <cp:keywords/>
  <dcterms:created xsi:type="dcterms:W3CDTF">2026-10-10T07:00:48Z</dcterms:created>
  <dcterms:modified xsi:type="dcterms:W3CDTF">2026-10-10T07:00:48Z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