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Designer</w:t>
      </w:r>
      <w:r>
        <w:t xml:space="preserve"> </w:t>
      </w:r>
      <w:r>
        <w:t xml:space="preserve">Efficacy</w:t>
      </w:r>
      <w:r>
        <w:t xml:space="preserve"> </w:t>
      </w:r>
      <w:r>
        <w:t xml:space="preserve">in</w:t>
      </w:r>
      <w:r>
        <w:t xml:space="preserve"> </w:t>
      </w:r>
      <w:r>
        <w:t xml:space="preserve">San</w:t>
      </w:r>
      <w:r>
        <w:t xml:space="preserve"> </w:t>
      </w:r>
      <w:r>
        <w:t xml:space="preserve">Francisco</w:t>
      </w:r>
    </w:p>
    <w:bookmarkStart w:id="20" w:name="X7398f6ec3de93219e40eb75ecf1226d852a8781"/>
    <w:p>
      <w:pPr>
        <w:pStyle w:val="Heading1"/>
      </w:pPr>
      <w:r>
        <w:t xml:space="preserve">Experiment Protocol: Evaluating the Impact of Specialized UX/UI Designer Interventions on Mobile Application Engagement</w:t>
      </w:r>
    </w:p>
    <w:p>
      <w:pPr>
        <w:pStyle w:val="FirstParagraph"/>
      </w:pPr>
      <w:r>
        <w:rPr>
          <w:bCs/>
          <w:b/>
        </w:rPr>
        <w:t xml:space="preserve">Protocol ID:</w:t>
      </w:r>
      <w:r>
        <w:t xml:space="preserve"> </w:t>
      </w:r>
      <w:r>
        <w:t xml:space="preserve">SF-UX-2024-001</w:t>
      </w:r>
    </w:p>
    <w:p>
      <w:pPr>
        <w:pStyle w:val="BodyText"/>
      </w:pPr>
      <w:r>
        <w:rPr>
          <w:bCs/>
          <w:b/>
        </w:rPr>
        <w:t xml:space="preserve">Location:</w:t>
      </w:r>
      <w:r>
        <w:t xml:space="preserve"> </w:t>
      </w:r>
      <w:r>
        <w:t xml:space="preserve">United States, San Francisco, California</w:t>
      </w:r>
    </w:p>
    <w:p>
      <w:pPr>
        <w:pStyle w:val="BodyText"/>
      </w:pPr>
      <w:r>
        <w:rPr>
          <w:bCs/>
          <w:b/>
        </w:rPr>
        <w:t xml:space="preserve">Target Role:</w:t>
      </w:r>
      <w:r>
        <w:t xml:space="preserve"> </w:t>
      </w:r>
      <w:r>
        <w:t xml:space="preserve">Senior UX/UI Designer</w:t>
      </w:r>
    </w:p>
    <w:p>
      <w:pPr>
        <w:pStyle w:val="BodyText"/>
      </w:pPr>
      <w:r>
        <w:rPr>
          <w:bCs/>
          <w:b/>
        </w:rPr>
        <w:t xml:space="preserve">Date:</w:t>
      </w:r>
      <w:r>
        <w:t xml:space="preserve"> </w:t>
      </w:r>
      <w:r>
        <w:t xml:space="preserve">October 24, 2023</w:t>
      </w:r>
    </w:p>
    <w:p>
      <w:pPr>
        <w:pStyle w:val="BodyText"/>
      </w:pPr>
      <w:r>
        <w:rPr>
          <w:bCs/>
          <w:b/>
        </w:rPr>
        <w:t xml:space="preserve">Status:</w:t>
      </w:r>
      <w:r>
        <w:t xml:space="preserve"> </w:t>
      </w:r>
      <w:r>
        <w:t xml:space="preserve">Draft for Review</w:t>
      </w:r>
    </w:p>
    <w:bookmarkEnd w:id="20"/>
    <w:bookmarkStart w:id="21" w:name="introduction-and-background"/>
    <w:p>
      <w:pPr>
        <w:pStyle w:val="Heading2"/>
      </w:pPr>
      <w:r>
        <w:t xml:space="preserve">1. Introduction and Background</w:t>
      </w:r>
    </w:p>
    <w:p>
      <w:pPr>
        <w:pStyle w:val="FirstParagraph"/>
      </w:pPr>
      <w:r>
        <w:t xml:space="preserve">The technology landscape in</w:t>
      </w:r>
      <w:r>
        <w:t xml:space="preserve"> </w:t>
      </w:r>
      <w:r>
        <w:rPr>
          <w:bCs/>
          <w:b/>
        </w:rPr>
        <w:t xml:space="preserve">United States San Francisco</w:t>
      </w:r>
      <w:r>
        <w:t xml:space="preserve"> </w:t>
      </w:r>
      <w:r>
        <w:t xml:space="preserve">is characterized by rapid innovation, high user expectations, and intense market competition. In this ecosystem, the role of the</w:t>
      </w:r>
      <w:r>
        <w:t xml:space="preserve"> </w:t>
      </w:r>
      <w:r>
        <w:rPr>
          <w:bCs/>
          <w:b/>
        </w:rPr>
        <w:t xml:space="preserve">UX UI Designer</w:t>
      </w:r>
      <w:r>
        <w:t xml:space="preserve"> </w:t>
      </w:r>
      <w:r>
        <w:t xml:space="preserve">has evolved from a purely aesthetic function to a critical strategic driver of product success. This</w:t>
      </w:r>
      <w:r>
        <w:t xml:space="preserve"> </w:t>
      </w:r>
      <w:r>
        <w:rPr>
          <w:bCs/>
          <w:b/>
        </w:rPr>
        <w:t xml:space="preserve">Experiment Protocol</w:t>
      </w:r>
      <w:r>
        <w:t xml:space="preserve"> </w:t>
      </w:r>
      <w:r>
        <w:t xml:space="preserve">is designed to rigorously test the hypothesis that targeted interventions by specialized UX/UI designers, utilizing data-driven design methodologies prevalent in the Bay Area, significantly improve user retention and task completion rates compared to standard development-led design processes.</w:t>
      </w:r>
    </w:p>
    <w:p>
      <w:pPr>
        <w:pStyle w:val="BodyText"/>
      </w:pPr>
      <w:r>
        <w:t xml:space="preserve">San Francisco serves as a unique testing ground due to its demographic density of early adopters and tech-savvy consumers. Understanding how a dedicated</w:t>
      </w:r>
      <w:r>
        <w:t xml:space="preserve"> </w:t>
      </w:r>
      <w:r>
        <w:rPr>
          <w:bCs/>
          <w:b/>
        </w:rPr>
        <w:t xml:space="preserve">UX UI Designer</w:t>
      </w:r>
      <w:r>
        <w:t xml:space="preserve"> </w:t>
      </w:r>
      <w:r>
        <w:t xml:space="preserve">influences product metrics in this specific geographic and cultural context is vital for establishing best practices that can be scaled globally.</w:t>
      </w:r>
    </w:p>
    <w:bookmarkEnd w:id="21"/>
    <w:bookmarkStart w:id="22" w:name="objectives"/>
    <w:p>
      <w:pPr>
        <w:pStyle w:val="Heading2"/>
      </w:pPr>
      <w:r>
        <w:t xml:space="preserve">2. Objectives</w:t>
      </w:r>
    </w:p>
    <w:p>
      <w:pPr>
        <w:pStyle w:val="FirstParagraph"/>
      </w:pPr>
      <w:r>
        <w:t xml:space="preserve">The primary objective of this</w:t>
      </w:r>
      <w:r>
        <w:t xml:space="preserve"> </w:t>
      </w:r>
      <w:r>
        <w:rPr>
          <w:bCs/>
          <w:b/>
        </w:rPr>
        <w:t xml:space="preserve">Experiment Protocol</w:t>
      </w:r>
      <w:r>
        <w:t xml:space="preserve"> </w:t>
      </w:r>
      <w:r>
        <w:t xml:space="preserve">is to quantify the value added by a professional</w:t>
      </w:r>
      <w:r>
        <w:t xml:space="preserve"> </w:t>
      </w:r>
      <w:r>
        <w:rPr>
          <w:bCs/>
          <w:b/>
        </w:rPr>
        <w:t xml:space="preserve">UX UI Designer</w:t>
      </w:r>
      <w:r>
        <w:t xml:space="preserve"> </w:t>
      </w:r>
      <w:r>
        <w:t xml:space="preserve">within a product development lifecycle in</w:t>
      </w:r>
      <w:r>
        <w:t xml:space="preserve"> </w:t>
      </w:r>
      <w:r>
        <w:rPr>
          <w:bCs/>
          <w:b/>
        </w:rPr>
        <w:t xml:space="preserve">United States San Francisco</w:t>
      </w:r>
      <w:r>
        <w:t xml:space="preserve">. Specific goals include:</w:t>
      </w:r>
    </w:p>
    <w:p>
      <w:pPr>
        <w:numPr>
          <w:ilvl w:val="0"/>
          <w:numId w:val="1001"/>
        </w:numPr>
        <w:pStyle w:val="Compact"/>
      </w:pPr>
      <w:r>
        <w:t xml:space="preserve">To measure the difference in user engagement metrics between a control group (standard design) and an experimental group (optimized by a UX/UI Designer).</w:t>
      </w:r>
    </w:p>
    <w:p>
      <w:pPr>
        <w:numPr>
          <w:ilvl w:val="0"/>
          <w:numId w:val="1001"/>
        </w:numPr>
        <w:pStyle w:val="Compact"/>
      </w:pPr>
      <w:r>
        <w:t xml:space="preserve">To evaluate the efficiency of user onboarding flows redesigned by a</w:t>
      </w:r>
      <w:r>
        <w:t xml:space="preserve"> </w:t>
      </w:r>
      <w:r>
        <w:rPr>
          <w:bCs/>
          <w:b/>
        </w:rPr>
        <w:t xml:space="preserve">UX UI Designer</w:t>
      </w:r>
      <w:r>
        <w:t xml:space="preserve"> </w:t>
      </w:r>
      <w:r>
        <w:t xml:space="preserve">using local usability standards.</w:t>
      </w:r>
    </w:p>
    <w:p>
      <w:pPr>
        <w:numPr>
          <w:ilvl w:val="0"/>
          <w:numId w:val="1001"/>
        </w:numPr>
        <w:pStyle w:val="Compact"/>
      </w:pPr>
      <w:r>
        <w:t xml:space="preserve">To assess the correlation between design iteration speed and user satisfaction scores in the competitive San Francisco market.</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employ a randomized controlled trial (RCT) design. Participants will be recruited from the</w:t>
      </w:r>
      <w:r>
        <w:t xml:space="preserve"> </w:t>
      </w:r>
      <w:r>
        <w:rPr>
          <w:bCs/>
          <w:b/>
        </w:rPr>
        <w:t xml:space="preserve">United States San Francisco</w:t>
      </w:r>
      <w:r>
        <w:t xml:space="preserve"> </w:t>
      </w:r>
      <w:r>
        <w:t xml:space="preserve">metropolitan area to ensure cultural and behavioral relevance. The experiment will run for a period of eight weeks.</w:t>
      </w:r>
    </w:p>
    <w:bookmarkEnd w:id="23"/>
    <w:bookmarkStart w:id="24" w:name="participants"/>
    <w:p>
      <w:pPr>
        <w:pStyle w:val="Heading3"/>
      </w:pPr>
      <w:r>
        <w:t xml:space="preserve">3.2 Participants</w:t>
      </w:r>
    </w:p>
    <w:p>
      <w:pPr>
        <w:pStyle w:val="FirstParagraph"/>
      </w:pPr>
      <w:r>
        <w:t xml:space="preserve">We aim to recruit 200 participants aged 18-45, residing in or around San Francisco. Participants will be screened to ensure they are active mobile application users. The sample will be stratified to reflect the diverse demographic makeup of the city, including variations in tech literacy and socioeconomic status.</w:t>
      </w:r>
    </w:p>
    <w:bookmarkEnd w:id="24"/>
    <w:bookmarkStart w:id="25" w:name="variables"/>
    <w:p>
      <w:pPr>
        <w:pStyle w:val="Heading3"/>
      </w:pPr>
      <w:r>
        <w:t xml:space="preserve">3.3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The involvement of a dedicated</w:t>
            </w:r>
            <w:r>
              <w:t xml:space="preserve"> </w:t>
            </w:r>
            <w:r>
              <w:rPr>
                <w:bCs/>
                <w:b/>
              </w:rPr>
              <w:t xml:space="preserve">UX UI Designer</w:t>
            </w:r>
            <w:r>
              <w:t xml:space="preserve"> </w:t>
            </w:r>
            <w:r>
              <w:t xml:space="preserve">in the redesign of the application interface and user flow.</w:t>
            </w:r>
          </w:p>
        </w:tc>
      </w:tr>
      <w:tr>
        <w:tc>
          <w:tcPr/>
          <w:p>
            <w:pPr>
              <w:pStyle w:val="Compact"/>
              <w:jc w:val="left"/>
            </w:pPr>
            <w:r>
              <w:t xml:space="preserve">Dependent Variables</w:t>
            </w:r>
          </w:p>
        </w:tc>
        <w:tc>
          <w:tcPr/>
          <w:p>
            <w:pPr>
              <w:pStyle w:val="Compact"/>
              <w:jc w:val="left"/>
            </w:pPr>
            <w:r>
              <w:t xml:space="preserve">User retention rate, task completion time, System Usability Scale (SUS) scores, and Net Promoter Score (NPS).</w:t>
            </w:r>
          </w:p>
        </w:tc>
      </w:tr>
      <w:tr>
        <w:tc>
          <w:tcPr/>
          <w:p>
            <w:pPr>
              <w:pStyle w:val="Compact"/>
              <w:jc w:val="left"/>
            </w:pPr>
            <w:r>
              <w:t xml:space="preserve">Control Variables</w:t>
            </w:r>
          </w:p>
        </w:tc>
        <w:tc>
          <w:tcPr/>
          <w:p>
            <w:pPr>
              <w:pStyle w:val="Compact"/>
              <w:jc w:val="left"/>
            </w:pPr>
            <w:r>
              <w:t xml:space="preserve">Application functionality, backend performance, marketing spend, and participant compensation.</w:t>
            </w:r>
          </w:p>
        </w:tc>
      </w:tr>
    </w:tbl>
    <w:bookmarkEnd w:id="25"/>
    <w:bookmarkEnd w:id="26"/>
    <w:bookmarkStart w:id="30" w:name="procedure"/>
    <w:p>
      <w:pPr>
        <w:pStyle w:val="Heading2"/>
      </w:pPr>
      <w:r>
        <w:t xml:space="preserve">4. Procedure</w:t>
      </w:r>
    </w:p>
    <w:bookmarkStart w:id="27" w:name="phase-1-baseline-assessment"/>
    <w:p>
      <w:pPr>
        <w:pStyle w:val="Heading3"/>
      </w:pPr>
      <w:r>
        <w:t xml:space="preserve">4.1 Phase 1: Baseline Assessment</w:t>
      </w:r>
    </w:p>
    <w:p>
      <w:pPr>
        <w:pStyle w:val="FirstParagraph"/>
      </w:pPr>
      <w:r>
        <w:t xml:space="preserve">The existing application interface will be analyzed to establish baseline metrics. A control group of 100 users will continue to use the current interface without intervention. This phase ensures that any changes observed later can be attributed to the</w:t>
      </w:r>
      <w:r>
        <w:t xml:space="preserve"> </w:t>
      </w:r>
      <w:r>
        <w:rPr>
          <w:bCs/>
          <w:b/>
        </w:rPr>
        <w:t xml:space="preserve">UX UI Designer</w:t>
      </w:r>
      <w:r>
        <w:t xml:space="preserve">'s work rather than external market factors in</w:t>
      </w:r>
      <w:r>
        <w:t xml:space="preserve"> </w:t>
      </w:r>
      <w:r>
        <w:rPr>
          <w:bCs/>
          <w:b/>
        </w:rPr>
        <w:t xml:space="preserve">United States San Francisco</w:t>
      </w:r>
      <w:r>
        <w:t xml:space="preserve">.</w:t>
      </w:r>
    </w:p>
    <w:bookmarkEnd w:id="27"/>
    <w:bookmarkStart w:id="28" w:name="phase-2-design-intervention"/>
    <w:p>
      <w:pPr>
        <w:pStyle w:val="Heading3"/>
      </w:pPr>
      <w:r>
        <w:t xml:space="preserve">4.2 Phase 2: Design Intervention</w:t>
      </w:r>
    </w:p>
    <w:p>
      <w:pPr>
        <w:pStyle w:val="FirstParagraph"/>
      </w:pPr>
      <w:r>
        <w:t xml:space="preserve">A senior</w:t>
      </w:r>
      <w:r>
        <w:t xml:space="preserve"> </w:t>
      </w:r>
      <w:r>
        <w:rPr>
          <w:bCs/>
          <w:b/>
        </w:rPr>
        <w:t xml:space="preserve">UX UI Designer</w:t>
      </w:r>
      <w:r>
        <w:t xml:space="preserve"> </w:t>
      </w:r>
      <w:r>
        <w:t xml:space="preserve">will conduct user research specific to the San Francisco demographic. This includes contextual inquiries and competitive analysis of local apps. Based on these insights, the designer will create high-fidelity prototypes focusing on accessibility, visual hierarchy, and micro-interactions. The experimental group of 100 users will be exposed to this redesigned interface.</w:t>
      </w:r>
    </w:p>
    <w:bookmarkEnd w:id="28"/>
    <w:bookmarkStart w:id="29" w:name="phase-3-data-collection"/>
    <w:p>
      <w:pPr>
        <w:pStyle w:val="Heading3"/>
      </w:pPr>
      <w:r>
        <w:t xml:space="preserve">4.3 Phase 3: Data Collection</w:t>
      </w:r>
    </w:p>
    <w:p>
      <w:pPr>
        <w:pStyle w:val="FirstParagraph"/>
      </w:pPr>
      <w:r>
        <w:t xml:space="preserve">Over four weeks, quantitative data will be collected via analytics tools tracking user behavior. Qualitative data will be gathered through post-task interviews and surveys. The</w:t>
      </w:r>
      <w:r>
        <w:t xml:space="preserve"> </w:t>
      </w:r>
      <w:r>
        <w:rPr>
          <w:bCs/>
          <w:b/>
        </w:rPr>
        <w:t xml:space="preserve">Experiment Protocol</w:t>
      </w:r>
      <w:r>
        <w:t xml:space="preserve"> </w:t>
      </w:r>
      <w:r>
        <w:t xml:space="preserve">mandates that all data collection complies with California Consumer Privacy Act (CCPA) regulations.</w:t>
      </w:r>
    </w:p>
    <w:bookmarkEnd w:id="29"/>
    <w:bookmarkEnd w:id="30"/>
    <w:bookmarkStart w:id="31" w:name="data-analysis"/>
    <w:p>
      <w:pPr>
        <w:pStyle w:val="Heading2"/>
      </w:pPr>
      <w:r>
        <w:t xml:space="preserve">5. Data Analysis</w:t>
      </w:r>
    </w:p>
    <w:p>
      <w:pPr>
        <w:pStyle w:val="FirstParagraph"/>
      </w:pPr>
      <w:r>
        <w:t xml:space="preserve">Statistical analysis will be performed using ANOVA to compare the means of the dependent variables between the control and experimental groups. We will specifically look for statistically significant improvements (p &lt; 0.05) in usability scores and retention rates for the group influenced by the</w:t>
      </w:r>
      <w:r>
        <w:t xml:space="preserve"> </w:t>
      </w:r>
      <w:r>
        <w:rPr>
          <w:bCs/>
          <w:b/>
        </w:rPr>
        <w:t xml:space="preserve">UX UI Designer</w:t>
      </w:r>
      <w:r>
        <w:t xml:space="preserve">. Qualitative feedback will be coded thematically to identify specific design elements that resonated with users in</w:t>
      </w:r>
      <w:r>
        <w:t xml:space="preserve"> </w:t>
      </w:r>
      <w:r>
        <w:rPr>
          <w:bCs/>
          <w:b/>
        </w:rPr>
        <w:t xml:space="preserve">United States San Francisco</w:t>
      </w:r>
      <w:r>
        <w:t xml:space="preserve">.</w:t>
      </w:r>
    </w:p>
    <w:bookmarkEnd w:id="31"/>
    <w:bookmarkStart w:id="32" w:name="ethical-considerations"/>
    <w:p>
      <w:pPr>
        <w:pStyle w:val="Heading2"/>
      </w:pPr>
      <w:r>
        <w:t xml:space="preserve">6. Ethical Considerations</w:t>
      </w:r>
    </w:p>
    <w:p>
      <w:pPr>
        <w:pStyle w:val="FirstParagraph"/>
      </w:pPr>
      <w:r>
        <w:t xml:space="preserve">This</w:t>
      </w:r>
      <w:r>
        <w:t xml:space="preserve"> </w:t>
      </w:r>
      <w:r>
        <w:rPr>
          <w:bCs/>
          <w:b/>
        </w:rPr>
        <w:t xml:space="preserve">Experiment Protocol</w:t>
      </w:r>
      <w:r>
        <w:t xml:space="preserve"> </w:t>
      </w:r>
      <w:r>
        <w:t xml:space="preserve">adheres to strict ethical guidelines. Informed consent will be obtained from all participants prior to their involvement. Participants will be informed that they are part of a study evaluating design efficacy. Data anonymity will be preserved, and participants will have the right to withdraw at any time without penalty. Given the location in</w:t>
      </w:r>
      <w:r>
        <w:t xml:space="preserve"> </w:t>
      </w:r>
      <w:r>
        <w:rPr>
          <w:bCs/>
          <w:b/>
        </w:rPr>
        <w:t xml:space="preserve">United States San Francisco</w:t>
      </w:r>
      <w:r>
        <w:t xml:space="preserve">, special attention will be paid to data security standards expected by local regulatory bodies.</w:t>
      </w:r>
    </w:p>
    <w:bookmarkEnd w:id="32"/>
    <w:bookmarkStart w:id="33" w:name="expected-outcomes-and-implications"/>
    <w:p>
      <w:pPr>
        <w:pStyle w:val="Heading2"/>
      </w:pPr>
      <w:r>
        <w:t xml:space="preserve">7. Expected Outcomes and Implications</w:t>
      </w:r>
    </w:p>
    <w:p>
      <w:pPr>
        <w:pStyle w:val="FirstParagraph"/>
      </w:pPr>
      <w:r>
        <w:t xml:space="preserve">We anticipate that the experimental group will demonstrate higher engagement and satisfaction levels, validating the strategic importance of the</w:t>
      </w:r>
      <w:r>
        <w:t xml:space="preserve"> </w:t>
      </w:r>
      <w:r>
        <w:rPr>
          <w:bCs/>
          <w:b/>
        </w:rPr>
        <w:t xml:space="preserve">UX UI Designer</w:t>
      </w:r>
      <w:r>
        <w:t xml:space="preserve"> </w:t>
      </w:r>
      <w:r>
        <w:t xml:space="preserve">role. The findings will provide empirical evidence for tech companies in</w:t>
      </w:r>
      <w:r>
        <w:t xml:space="preserve"> </w:t>
      </w:r>
      <w:r>
        <w:rPr>
          <w:bCs/>
          <w:b/>
        </w:rPr>
        <w:t xml:space="preserve">United States San Francisco</w:t>
      </w:r>
      <w:r>
        <w:t xml:space="preserve"> </w:t>
      </w:r>
      <w:r>
        <w:t xml:space="preserve">regarding the ROI of investing in specialized design talent. Furthermore, this protocol aims to contribute to the broader body of knowledge regarding human-computer interaction in high-density urban tech environments.</w:t>
      </w:r>
    </w:p>
    <w:bookmarkEnd w:id="33"/>
    <w:p>
      <w:pPr>
        <w:pStyle w:val="BodyText"/>
      </w:pPr>
      <w:r>
        <w:t xml:space="preserve">© 2023 UX Research Initiative. All rights reserved.</w:t>
      </w:r>
      <w:r>
        <w:br/>
      </w:r>
      <w:r>
        <w:t xml:space="preserve">Document prepared for internal review and academic dissemination.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Designer Efficacy in San Francisco</dc:title>
  <dc:creator/>
  <dc:language>en</dc:language>
  <cp:keywords/>
  <dcterms:created xsi:type="dcterms:W3CDTF">2026-10-10T04:24:16Z</dcterms:created>
  <dcterms:modified xsi:type="dcterms:W3CDTF">2026-10-10T04:24:16Z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