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386a25dd22ffa4d280e98a9c1cb50c2dbd49fbf"/>
    <w:p>
      <w:pPr>
        <w:pStyle w:val="Heading1"/>
      </w:pPr>
      <w:r>
        <w:t xml:space="preserve">Experiment Protocol: UX/UI Designer Evaluation</w:t>
      </w:r>
    </w:p>
    <w:p>
      <w:pPr>
        <w:pStyle w:val="FirstParagraph"/>
      </w:pPr>
      <w:r>
        <w:rPr>
          <w:bCs/>
          <w:b/>
        </w:rPr>
        <w:t xml:space="preserve">Document ID:</w:t>
      </w:r>
      <w:r>
        <w:t xml:space="preserve"> </w:t>
      </w:r>
      <w:r>
        <w:t xml:space="preserve">EXP-UX-HCMC-2023-001</w:t>
      </w:r>
    </w:p>
    <w:p>
      <w:pPr>
        <w:pStyle w:val="BodyText"/>
      </w:pPr>
      <w:r>
        <w:rPr>
          <w:bCs/>
          <w:b/>
        </w:rPr>
        <w:t xml:space="preserve">Location:</w:t>
      </w:r>
      <w:r>
        <w:t xml:space="preserve"> </w:t>
      </w:r>
      <w:r>
        <w:t xml:space="preserve">Vietnam, Ho Chi Minh City (District 1 &amp; District 2)</w:t>
      </w:r>
    </w:p>
    <w:p>
      <w:pPr>
        <w:pStyle w:val="BodyText"/>
      </w:pPr>
      <w:r>
        <w:rPr>
          <w:bCs/>
          <w:b/>
        </w:rPr>
        <w:t xml:space="preserve">Target Role:</w:t>
      </w:r>
      <w:r>
        <w:t xml:space="preserve"> </w:t>
      </w:r>
      <w:r>
        <w:t xml:space="preserve">UX/UI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competencies of UX/UI Designer candidates within the dynamic technological landscape of Vietnam Ho Chi Minh City. As Ho Chi Minh City (HCMC) establishes itself as the primary technology hub of Southeast Asia, the demand for high-caliber design talent has surged. This protocol aims to assess not only technical proficiency in design tools but also cultural adaptability, user empathy specific to the Vietnamese market, and the ability to navigate the fast-paced startup environment characteristic of the city.</w:t>
      </w:r>
    </w:p>
    <w:p>
      <w:pPr>
        <w:pStyle w:val="BodyText"/>
      </w:pPr>
      <w:r>
        <w:t xml:space="preserve">The primary objective is to determine if the UX/UI Designer candidate can effectively translate complex business requirements into intuitive digital experiences that resonate with local users in Ho Chi Minh City while maintaining global design standards.</w:t>
      </w:r>
    </w:p>
    <w:bookmarkEnd w:id="20"/>
    <w:bookmarkStart w:id="21" w:name="scope-and-context"/>
    <w:p>
      <w:pPr>
        <w:pStyle w:val="Heading2"/>
      </w:pPr>
      <w:r>
        <w:t xml:space="preserve">2. Scope and Context</w:t>
      </w:r>
    </w:p>
    <w:p>
      <w:pPr>
        <w:pStyle w:val="FirstParagraph"/>
      </w:pPr>
      <w:r>
        <w:t xml:space="preserve">The evaluation will focus on the following key areas relevant to the UX/UI Designer role in this specific geographic context:</w:t>
      </w:r>
    </w:p>
    <w:p>
      <w:pPr>
        <w:numPr>
          <w:ilvl w:val="0"/>
          <w:numId w:val="1001"/>
        </w:numPr>
        <w:pStyle w:val="Compact"/>
      </w:pPr>
      <w:r>
        <w:rPr>
          <w:bCs/>
          <w:b/>
        </w:rPr>
        <w:t xml:space="preserve">Mobile-First Design:</w:t>
      </w:r>
      <w:r>
        <w:t xml:space="preserve"> </w:t>
      </w:r>
      <w:r>
        <w:t xml:space="preserve">Given the high mobile penetration rate in Vietnam Ho Chi Minh City, the candidate must demonstrate expertise in mobile interface design.</w:t>
      </w:r>
    </w:p>
    <w:p>
      <w:pPr>
        <w:numPr>
          <w:ilvl w:val="0"/>
          <w:numId w:val="1001"/>
        </w:numPr>
        <w:pStyle w:val="Compact"/>
      </w:pPr>
      <w:r>
        <w:rPr>
          <w:bCs/>
          <w:b/>
        </w:rPr>
        <w:t xml:space="preserve">Localization:</w:t>
      </w:r>
      <w:r>
        <w:t xml:space="preserve"> </w:t>
      </w:r>
      <w:r>
        <w:t xml:space="preserve">Ability to design for Vietnamese language constraints, cultural nuances, and local payment integrations (e.g., MoMo, ZaloPay).</w:t>
      </w:r>
    </w:p>
    <w:p>
      <w:pPr>
        <w:numPr>
          <w:ilvl w:val="0"/>
          <w:numId w:val="1001"/>
        </w:numPr>
        <w:pStyle w:val="Compact"/>
      </w:pPr>
      <w:r>
        <w:rPr>
          <w:bCs/>
          <w:b/>
        </w:rPr>
        <w:t xml:space="preserve">Agile Collaboration:</w:t>
      </w:r>
      <w:r>
        <w:t xml:space="preserve"> </w:t>
      </w:r>
      <w:r>
        <w:t xml:space="preserve">Compatibility with the rapid iteration cycles common in HCMC tech companies.</w:t>
      </w:r>
    </w:p>
    <w:p>
      <w:pPr>
        <w:numPr>
          <w:ilvl w:val="0"/>
          <w:numId w:val="1001"/>
        </w:numPr>
        <w:pStyle w:val="Compact"/>
      </w:pPr>
      <w:r>
        <w:rPr>
          <w:bCs/>
          <w:b/>
        </w:rPr>
        <w:t xml:space="preserve">Visual Aesthetics:</w:t>
      </w:r>
      <w:r>
        <w:t xml:space="preserve"> </w:t>
      </w:r>
      <w:r>
        <w:t xml:space="preserve">Balancing modern minimalism with the vibrant visual culture prevalent in the region.</w:t>
      </w:r>
    </w:p>
    <w:bookmarkEnd w:id="21"/>
    <w:bookmarkStart w:id="22" w:name="participant-profile"/>
    <w:p>
      <w:pPr>
        <w:pStyle w:val="Heading2"/>
      </w:pPr>
      <w:r>
        <w:t xml:space="preserve">3. Participant Profile</w:t>
      </w:r>
    </w:p>
    <w:p>
      <w:pPr>
        <w:pStyle w:val="FirstParagraph"/>
      </w:pPr>
      <w:r>
        <w:t xml:space="preserve">The subject of this experiment is the UX/UI Designer candidate. To be eligible for this protocol, the candidate must meet the following criteria:</w:t>
      </w:r>
    </w:p>
    <w:p>
      <w:pPr>
        <w:numPr>
          <w:ilvl w:val="0"/>
          <w:numId w:val="1002"/>
        </w:numPr>
        <w:pStyle w:val="Compact"/>
      </w:pPr>
      <w:r>
        <w:t xml:space="preserve">Minimum of 2 years of experience in UX/UI design.</w:t>
      </w:r>
    </w:p>
    <w:p>
      <w:pPr>
        <w:numPr>
          <w:ilvl w:val="0"/>
          <w:numId w:val="1002"/>
        </w:numPr>
        <w:pStyle w:val="Compact"/>
      </w:pPr>
      <w:r>
        <w:t xml:space="preserve">Portfolio demonstrating work on mobile applications or responsive web platforms.</w:t>
      </w:r>
    </w:p>
    <w:p>
      <w:pPr>
        <w:numPr>
          <w:ilvl w:val="0"/>
          <w:numId w:val="1002"/>
        </w:numPr>
        <w:pStyle w:val="Compact"/>
      </w:pPr>
      <w:r>
        <w:t xml:space="preserve">Proficiency in English (working level) and Vietnamese (native or fluent).</w:t>
      </w:r>
    </w:p>
    <w:p>
      <w:pPr>
        <w:numPr>
          <w:ilvl w:val="0"/>
          <w:numId w:val="1002"/>
        </w:numPr>
        <w:pStyle w:val="Compact"/>
      </w:pPr>
      <w:r>
        <w:t xml:space="preserve">Current residence or willingness to relocate to Ho Chi Minh City.</w:t>
      </w:r>
    </w:p>
    <w:bookmarkEnd w:id="22"/>
    <w:bookmarkStart w:id="26" w:name="experimental-methodology"/>
    <w:p>
      <w:pPr>
        <w:pStyle w:val="Heading2"/>
      </w:pPr>
      <w:r>
        <w:t xml:space="preserve">4. Experimental Methodology</w:t>
      </w:r>
    </w:p>
    <w:p>
      <w:pPr>
        <w:pStyle w:val="FirstParagraph"/>
      </w:pPr>
      <w:r>
        <w:t xml:space="preserve">The evaluation process is divided into three distinct phases. This structured approach ensures a comprehensive assessment of the UX/UI Designer's capabilities.</w:t>
      </w:r>
    </w:p>
    <w:bookmarkStart w:id="23" w:name="phase-1-the-contextual-design-challenge"/>
    <w:p>
      <w:pPr>
        <w:pStyle w:val="Heading3"/>
      </w:pPr>
      <w:r>
        <w:t xml:space="preserve">Phase 1: The Contextual Design Challenge</w:t>
      </w:r>
    </w:p>
    <w:p>
      <w:pPr>
        <w:pStyle w:val="FirstParagraph"/>
      </w:pPr>
      <w:r>
        <w:t xml:space="preserve">The candidate will be presented with a real-world scenario relevant to Ho Chi Minh City. For example: "Design a food delivery app feature specifically for university students in District 5, considering low-end smartphone performance and limited data plans."</w:t>
      </w:r>
    </w:p>
    <w:p>
      <w:pPr>
        <w:pStyle w:val="BodyText"/>
      </w:pPr>
      <w:r>
        <w:rPr>
          <w:bCs/>
          <w:b/>
        </w:rPr>
        <w:t xml:space="preserve">Duration:</w:t>
      </w:r>
      <w:r>
        <w:t xml:space="preserve"> </w:t>
      </w:r>
      <w:r>
        <w:t xml:space="preserve">48 hours (Take-home assignment).</w:t>
      </w:r>
      <w:r>
        <w:br/>
      </w:r>
      <w:r>
        <w:rPr>
          <w:bCs/>
          <w:b/>
        </w:rPr>
        <w:t xml:space="preserve">Deliverables:</w:t>
      </w:r>
      <w:r>
        <w:t xml:space="preserve"> </w:t>
      </w:r>
      <w:r>
        <w:t xml:space="preserve">User persona, user journey map, wireframes, and high-fidelity mockups.</w:t>
      </w:r>
    </w:p>
    <w:p>
      <w:pPr>
        <w:pStyle w:val="BodyText"/>
      </w:pPr>
      <w:r>
        <w:t xml:space="preserve">This phase tests the UX/UI Designer's ability to conduct rapid research and apply it to the specific socio-economic conditions of Vietnam Ho Chi Minh City.</w:t>
      </w:r>
    </w:p>
    <w:bookmarkEnd w:id="23"/>
    <w:bookmarkStart w:id="24" w:name="phase-2-the-live-critique-and-defense"/>
    <w:p>
      <w:pPr>
        <w:pStyle w:val="Heading3"/>
      </w:pPr>
      <w:r>
        <w:t xml:space="preserve">Phase 2: The Live Critique and Defense</w:t>
      </w:r>
    </w:p>
    <w:p>
      <w:pPr>
        <w:pStyle w:val="FirstParagraph"/>
      </w:pPr>
      <w:r>
        <w:t xml:space="preserve">The candidate will present their solution from Phase 1 to a panel of senior designers and product managers. This session will take place in a conference room in District 1 or via a secure video link.</w:t>
      </w:r>
    </w:p>
    <w:p>
      <w:pPr>
        <w:pStyle w:val="BodyText"/>
      </w:pPr>
      <w:r>
        <w:rPr>
          <w:bCs/>
          <w:b/>
        </w:rPr>
        <w:t xml:space="preserve">Duration:</w:t>
      </w:r>
      <w:r>
        <w:t xml:space="preserve"> </w:t>
      </w:r>
      <w:r>
        <w:t xml:space="preserve">60 minutes.</w:t>
      </w:r>
      <w:r>
        <w:br/>
      </w:r>
      <w:r>
        <w:rPr>
          <w:bCs/>
          <w:b/>
        </w:rPr>
        <w:t xml:space="preserve">Focus:</w:t>
      </w:r>
      <w:r>
        <w:t xml:space="preserve"> </w:t>
      </w:r>
      <w:r>
        <w:t xml:space="preserve">The UX/UI Designer must justify their design decisions, explain their information architecture, and respond to critical feedback. The panel will specifically probe how the design addresses local user behaviors in Ho Chi Minh City.</w:t>
      </w:r>
    </w:p>
    <w:bookmarkEnd w:id="24"/>
    <w:bookmarkStart w:id="25" w:name="phase-3-the-technical-proficiency-test"/>
    <w:p>
      <w:pPr>
        <w:pStyle w:val="Heading3"/>
      </w:pPr>
      <w:r>
        <w:t xml:space="preserve">Phase 3: The Technical Proficiency Test</w:t>
      </w:r>
    </w:p>
    <w:p>
      <w:pPr>
        <w:pStyle w:val="FirstParagraph"/>
      </w:pPr>
      <w:r>
        <w:t xml:space="preserve">A hands-on assessment of the candidate's toolset. The UX/UI Designer will be required to perform specific tasks in Figma or Adobe XD, such as creating a component library or prototyping a micro-interaction.</w:t>
      </w:r>
    </w:p>
    <w:p>
      <w:pPr>
        <w:pStyle w:val="BodyText"/>
      </w:pPr>
      <w:r>
        <w:rPr>
          <w:bCs/>
          <w:b/>
        </w:rPr>
        <w:t xml:space="preserve">Duration:</w:t>
      </w:r>
      <w:r>
        <w:t xml:space="preserve"> </w:t>
      </w:r>
      <w:r>
        <w:t xml:space="preserve">90 minutes.</w:t>
      </w:r>
      <w:r>
        <w:br/>
      </w:r>
      <w:r>
        <w:rPr>
          <w:bCs/>
          <w:b/>
        </w:rPr>
        <w:t xml:space="preserve">Focus:</w:t>
      </w:r>
      <w:r>
        <w:t xml:space="preserve"> </w:t>
      </w:r>
      <w:r>
        <w:t xml:space="preserve">Speed, accuracy, and organization of design files.</w:t>
      </w:r>
    </w:p>
    <w:bookmarkEnd w:id="25"/>
    <w:bookmarkEnd w:id="26"/>
    <w:bookmarkStart w:id="27" w:name="evaluation-metrics"/>
    <w:p>
      <w:pPr>
        <w:pStyle w:val="Heading2"/>
      </w:pPr>
      <w:r>
        <w:t xml:space="preserve">5. Evaluation Metrics</w:t>
      </w:r>
    </w:p>
    <w:p>
      <w:pPr>
        <w:pStyle w:val="FirstParagraph"/>
      </w:pPr>
      <w:r>
        <w:t xml:space="preserve">The performance of the UX/UI Designer will be scored based on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Depth of understanding of the Vietnamese user in Ho Chi Minh City.</w:t>
            </w:r>
          </w:p>
        </w:tc>
        <w:tc>
          <w:tcPr/>
          <w:p>
            <w:pPr>
              <w:pStyle w:val="Compact"/>
              <w:jc w:val="left"/>
            </w:pPr>
            <w:r>
              <w:t xml:space="preserve">30%</w:t>
            </w:r>
          </w:p>
        </w:tc>
      </w:tr>
      <w:tr>
        <w:tc>
          <w:tcPr/>
          <w:p>
            <w:pPr>
              <w:pStyle w:val="Compact"/>
              <w:jc w:val="left"/>
            </w:pPr>
            <w:r>
              <w:t xml:space="preserve">Visual Design</w:t>
            </w:r>
          </w:p>
        </w:tc>
        <w:tc>
          <w:tcPr/>
          <w:p>
            <w:pPr>
              <w:pStyle w:val="Compact"/>
              <w:jc w:val="left"/>
            </w:pPr>
            <w:r>
              <w:t xml:space="preserve">Aesthetic quality, consistency, and adherence to brand guidelines.</w:t>
            </w:r>
          </w:p>
        </w:tc>
        <w:tc>
          <w:tcPr/>
          <w:p>
            <w:pPr>
              <w:pStyle w:val="Compact"/>
              <w:jc w:val="left"/>
            </w:pPr>
            <w:r>
              <w:t xml:space="preserve">25%</w:t>
            </w:r>
          </w:p>
        </w:tc>
      </w:tr>
      <w:tr>
        <w:tc>
          <w:tcPr/>
          <w:p>
            <w:pPr>
              <w:pStyle w:val="Compact"/>
              <w:jc w:val="left"/>
            </w:pPr>
            <w:r>
              <w:t xml:space="preserve">Problem Solving</w:t>
            </w:r>
          </w:p>
        </w:tc>
        <w:tc>
          <w:tcPr/>
          <w:p>
            <w:pPr>
              <w:pStyle w:val="Compact"/>
              <w:jc w:val="left"/>
            </w:pPr>
            <w:r>
              <w:t xml:space="preserve">Logical flow and effectiveness of the proposed solution.</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in presenting ideas and receiving feedback.</w:t>
            </w:r>
          </w:p>
        </w:tc>
        <w:tc>
          <w:tcPr/>
          <w:p>
            <w:pPr>
              <w:pStyle w:val="Compact"/>
              <w:jc w:val="left"/>
            </w:pPr>
            <w:r>
              <w:t xml:space="preserve">10%</w:t>
            </w:r>
          </w:p>
        </w:tc>
      </w:tr>
      <w:tr>
        <w:tc>
          <w:tcPr/>
          <w:p>
            <w:pPr>
              <w:pStyle w:val="Compact"/>
              <w:jc w:val="left"/>
            </w:pPr>
            <w:r>
              <w:t xml:space="preserve">Technical Skills</w:t>
            </w:r>
          </w:p>
        </w:tc>
        <w:tc>
          <w:tcPr/>
          <w:p>
            <w:pPr>
              <w:pStyle w:val="Compact"/>
              <w:jc w:val="left"/>
            </w:pPr>
            <w:r>
              <w:t xml:space="preserve">Proficiency with industry-standard design tools.</w:t>
            </w:r>
          </w:p>
        </w:tc>
        <w:tc>
          <w:tcPr/>
          <w:p>
            <w:pPr>
              <w:pStyle w:val="Compact"/>
              <w:jc w:val="left"/>
            </w:pPr>
            <w:r>
              <w:t xml:space="preserve">10%</w:t>
            </w:r>
          </w:p>
        </w:tc>
      </w:tr>
    </w:tbl>
    <w:bookmarkEnd w:id="27"/>
    <w:bookmarkStart w:id="28" w:name="ethical-considerations-and-data-privacy"/>
    <w:p>
      <w:pPr>
        <w:pStyle w:val="Heading2"/>
      </w:pPr>
      <w:r>
        <w:t xml:space="preserve">6. Ethical Considerations and Data Privacy</w:t>
      </w:r>
    </w:p>
    <w:p>
      <w:pPr>
        <w:pStyle w:val="FirstParagraph"/>
      </w:pPr>
      <w:r>
        <w:t xml:space="preserve">In accordance with the Vietnam Cybersecurity Law and international best practices, all data collected during this Experiment Protocol will be handled with strict confidentiality. The UX/UI Designer's portfolio work and personal information will be stored securely and used solely for the purpose of this evaluation. Candidates will be informed that their take-home assignments may be reviewed by a panel but will not be used commercially without explicit permission.</w:t>
      </w:r>
    </w:p>
    <w:bookmarkEnd w:id="28"/>
    <w:bookmarkStart w:id="29" w:name="conclusion"/>
    <w:p>
      <w:pPr>
        <w:pStyle w:val="Heading2"/>
      </w:pPr>
      <w:r>
        <w:t xml:space="preserve">7. Conclusion</w:t>
      </w:r>
    </w:p>
    <w:p>
      <w:pPr>
        <w:pStyle w:val="FirstParagraph"/>
      </w:pPr>
      <w:r>
        <w:t xml:space="preserve">This Experiment Protocol provides a robust framework for identifying top-tier UX/UI Designer talent in Vietnam Ho Chi Minh City. By focusing on local context, technical skill, and cultural fit, organizations can ensure they are hiring designers who can drive product success in one of the world's most exciting digital markets. The structured nature of this protocol minimizes bias and ensures that every candidate is evaluated against the same high standards required for the modern UX/UI Designer role.</w:t>
      </w:r>
    </w:p>
    <w:p>
      <w:pPr>
        <w:pStyle w:val="BodyText"/>
      </w:pPr>
      <w:r>
        <w:t xml:space="preserve">© 2023 UX Research Division. All rights reserved. | Ho Chi Minh City, Vietnam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Ho Chi Minh City</dc:title>
  <dc:creator/>
  <dc:language>en</dc:language>
  <cp:keywords/>
  <dcterms:created xsi:type="dcterms:W3CDTF">2026-10-10T07:03:11Z</dcterms:created>
  <dcterms:modified xsi:type="dcterms:W3CDTF">2026-10-10T07:03:11Z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