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14f0841b695559a124d43afe195ef539da621a8"/>
    <w:p>
      <w:pPr>
        <w:pStyle w:val="Heading1"/>
      </w:pPr>
      <w:r>
        <w:t xml:space="preserve">Experiment Protocol: Videographer Performance in Argentina Buenos Aires</w:t>
      </w:r>
    </w:p>
    <w:p>
      <w:pPr>
        <w:pStyle w:val="FirstParagraph"/>
      </w:pPr>
      <w:r>
        <w:rPr>
          <w:bCs/>
          <w:b/>
        </w:rPr>
        <w:t xml:space="preserve">Document ID:</w:t>
      </w:r>
      <w:r>
        <w:t xml:space="preserve"> </w:t>
      </w:r>
      <w:r>
        <w:t xml:space="preserve">EP-BA-VID-2024-001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Buenos Aires, Argentina</w:t>
      </w:r>
    </w:p>
    <w:p>
      <w:pPr>
        <w:pStyle w:val="BodyText"/>
      </w:pPr>
      <w:r>
        <w:rPr>
          <w:bCs/>
          <w:b/>
        </w:rPr>
        <w:t xml:space="preserve">Subject:</w:t>
      </w:r>
      <w:r>
        <w:t xml:space="preserve"> </w:t>
      </w:r>
      <w:r>
        <w:t xml:space="preserve">Videographer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adaptability, and technical proficiency of a Videographer operating within the unique urban and cultural environment of Buenos Aires, Argentina. The primary objective is to assess how environmental factors, lighting conditions, cultural dynamics, and logistical challenges in Buenos Aires impact the Videographer's ability to capture high-quality visual content.</w:t>
      </w:r>
    </w:p>
    <w:p>
      <w:pPr>
        <w:pStyle w:val="BodyText"/>
      </w:pPr>
      <w:r>
        <w:t xml:space="preserve">The study aims to provide actionable insights for optimizing videography workflows in metropolitan settings similar to Buenos Aires, with a focus on real-world conditions rather than controlled studio environments.</w:t>
      </w:r>
    </w:p>
    <w:bookmarkEnd w:id="21"/>
    <w:bookmarkStart w:id="22" w:name="scope-and-context"/>
    <w:p>
      <w:pPr>
        <w:pStyle w:val="Heading2"/>
      </w:pPr>
      <w:r>
        <w:t xml:space="preserve">2. Scope and Context</w:t>
      </w:r>
    </w:p>
    <w:p>
      <w:pPr>
        <w:pStyle w:val="FirstParagraph"/>
      </w:pPr>
      <w:r>
        <w:t xml:space="preserve">The experiment will be conducted across multiple neighborhoods in Buenos Aires, including but not limited to:</w:t>
      </w:r>
    </w:p>
    <w:p>
      <w:pPr>
        <w:numPr>
          <w:ilvl w:val="0"/>
          <w:numId w:val="1001"/>
        </w:numPr>
        <w:pStyle w:val="Compact"/>
      </w:pPr>
      <w:r>
        <w:rPr>
          <w:bCs/>
          <w:b/>
        </w:rPr>
        <w:t xml:space="preserve">San Telmo:</w:t>
      </w:r>
      <w:r>
        <w:t xml:space="preserve"> </w:t>
      </w:r>
      <w:r>
        <w:t xml:space="preserve">Historic district with cobblestone streets and vibrant street life.</w:t>
      </w:r>
    </w:p>
    <w:p>
      <w:pPr>
        <w:numPr>
          <w:ilvl w:val="0"/>
          <w:numId w:val="1001"/>
        </w:numPr>
        <w:pStyle w:val="Compact"/>
      </w:pPr>
      <w:r>
        <w:rPr>
          <w:bCs/>
          <w:b/>
        </w:rPr>
        <w:t xml:space="preserve">Palermo:</w:t>
      </w:r>
      <w:r>
        <w:t xml:space="preserve"> </w:t>
      </w:r>
      <w:r>
        <w:t xml:space="preserve">Modern area with parks, cafes, and diverse architectural styles.</w:t>
      </w:r>
    </w:p>
    <w:p>
      <w:pPr>
        <w:numPr>
          <w:ilvl w:val="0"/>
          <w:numId w:val="1001"/>
        </w:numPr>
        <w:pStyle w:val="Compact"/>
      </w:pPr>
      <w:r>
        <w:rPr>
          <w:bCs/>
          <w:b/>
        </w:rPr>
        <w:t xml:space="preserve">La Boca:</w:t>
      </w:r>
      <w:r>
        <w:t xml:space="preserve"> </w:t>
      </w:r>
      <w:r>
        <w:t xml:space="preserve">Colorful neighborhood known for its cultural significance and tourism.</w:t>
      </w:r>
    </w:p>
    <w:p>
      <w:pPr>
        <w:numPr>
          <w:ilvl w:val="0"/>
          <w:numId w:val="1001"/>
        </w:numPr>
        <w:pStyle w:val="Compact"/>
      </w:pPr>
      <w:r>
        <w:rPr>
          <w:bCs/>
          <w:b/>
        </w:rPr>
        <w:t xml:space="preserve">Microcentro:</w:t>
      </w:r>
      <w:r>
        <w:t xml:space="preserve"> </w:t>
      </w:r>
      <w:r>
        <w:t xml:space="preserve">Central business district with high-rise buildings and heavy foot traffic.</w:t>
      </w:r>
    </w:p>
    <w:p>
      <w:pPr>
        <w:pStyle w:val="FirstParagraph"/>
      </w:pPr>
      <w:r>
        <w:t xml:space="preserve">These locations were selected to represent a range of lighting conditions, crowd densities, and cultural contexts that a Videographer may encounter in Buenos Aires.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Videographer participant must meet the following criteria:</w:t>
      </w:r>
    </w:p>
    <w:p>
      <w:pPr>
        <w:numPr>
          <w:ilvl w:val="0"/>
          <w:numId w:val="1002"/>
        </w:numPr>
        <w:pStyle w:val="Compact"/>
      </w:pPr>
      <w:r>
        <w:t xml:space="preserve">Minimum of 3 years of professional videography experience.</w:t>
      </w:r>
    </w:p>
    <w:p>
      <w:pPr>
        <w:numPr>
          <w:ilvl w:val="0"/>
          <w:numId w:val="1002"/>
        </w:numPr>
        <w:pStyle w:val="Compact"/>
      </w:pPr>
      <w:r>
        <w:t xml:space="preserve">Proficiency in operating DSLR, mirrorless, or cinema cameras.</w:t>
      </w:r>
    </w:p>
    <w:p>
      <w:pPr>
        <w:numPr>
          <w:ilvl w:val="0"/>
          <w:numId w:val="1002"/>
        </w:numPr>
        <w:pStyle w:val="Compact"/>
      </w:pPr>
      <w:r>
        <w:t xml:space="preserve">Experience shooting in urban environments.</w:t>
      </w:r>
    </w:p>
    <w:p>
      <w:pPr>
        <w:numPr>
          <w:ilvl w:val="0"/>
          <w:numId w:val="1002"/>
        </w:numPr>
        <w:pStyle w:val="Compact"/>
      </w:pPr>
      <w:r>
        <w:t xml:space="preserve">Fluency in Spanish is preferred but not mandatory.</w:t>
      </w:r>
    </w:p>
    <w:bookmarkEnd w:id="23"/>
    <w:bookmarkStart w:id="24" w:name="equipment"/>
    <w:p>
      <w:pPr>
        <w:pStyle w:val="Heading3"/>
      </w:pPr>
      <w:r>
        <w:t xml:space="preserve">3.2 Equipment</w:t>
      </w:r>
    </w:p>
    <w:p>
      <w:pPr>
        <w:pStyle w:val="FirstParagraph"/>
      </w:pPr>
      <w:r>
        <w:t xml:space="preserve">The Videographer will use the following standardized equipment: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Specification</w:t>
            </w:r>
          </w:p>
        </w:tc>
      </w:tr>
      <w:tr>
        <w:tc>
          <w:tcPr/>
          <w:p>
            <w:pPr>
              <w:pStyle w:val="Compact"/>
              <w:jc w:val="left"/>
            </w:pPr>
            <w:r>
              <w:t xml:space="preserve">Camera</w:t>
            </w:r>
          </w:p>
        </w:tc>
        <w:tc>
          <w:tcPr/>
          <w:p>
            <w:pPr>
              <w:pStyle w:val="Compact"/>
              <w:jc w:val="left"/>
            </w:pPr>
            <w:r>
              <w:t xml:space="preserve">Sony A7S III or equivalent</w:t>
            </w:r>
          </w:p>
        </w:tc>
      </w:tr>
      <w:tr>
        <w:tc>
          <w:tcPr/>
          <w:p>
            <w:pPr>
              <w:pStyle w:val="Compact"/>
              <w:jc w:val="left"/>
            </w:pPr>
            <w:r>
              <w:t xml:space="preserve">Lenses</w:t>
            </w:r>
          </w:p>
        </w:tc>
        <w:tc>
          <w:tcPr/>
          <w:p>
            <w:pPr>
              <w:pStyle w:val="Compact"/>
              <w:jc w:val="left"/>
            </w:pPr>
            <w:r>
              <w:t xml:space="preserve">24-70mm f/2.8, 70-200mm f/2.8, 16-35mm f/2.8</w:t>
            </w:r>
          </w:p>
        </w:tc>
      </w:tr>
      <w:tr>
        <w:tc>
          <w:tcPr/>
          <w:p>
            <w:pPr>
              <w:pStyle w:val="Compact"/>
              <w:jc w:val="left"/>
            </w:pPr>
            <w:r>
              <w:t xml:space="preserve">Audio</w:t>
            </w:r>
          </w:p>
        </w:tc>
        <w:tc>
          <w:tcPr/>
          <w:p>
            <w:pPr>
              <w:pStyle w:val="Compact"/>
              <w:jc w:val="left"/>
            </w:pPr>
            <w:r>
              <w:t xml:space="preserve">Sennheiser MKH 416 shotgun microphone</w:t>
            </w:r>
          </w:p>
        </w:tc>
      </w:tr>
      <w:tr>
        <w:tc>
          <w:tcPr/>
          <w:p>
            <w:pPr>
              <w:pStyle w:val="Compact"/>
              <w:jc w:val="left"/>
            </w:pPr>
            <w:r>
              <w:t xml:space="preserve">Stabilization</w:t>
            </w:r>
          </w:p>
        </w:tc>
        <w:tc>
          <w:tcPr/>
          <w:p>
            <w:pPr>
              <w:pStyle w:val="Compact"/>
              <w:jc w:val="left"/>
            </w:pPr>
            <w:r>
              <w:t xml:space="preserve">DJI Ronin 2 gimbal</w:t>
            </w:r>
          </w:p>
        </w:tc>
      </w:tr>
      <w:tr>
        <w:tc>
          <w:tcPr/>
          <w:p>
            <w:pPr>
              <w:pStyle w:val="Compact"/>
              <w:jc w:val="left"/>
            </w:pPr>
            <w:r>
              <w:t xml:space="preserve">Lighting</w:t>
            </w:r>
          </w:p>
        </w:tc>
        <w:tc>
          <w:tcPr/>
          <w:p>
            <w:pPr>
              <w:pStyle w:val="Compact"/>
              <w:jc w:val="left"/>
            </w:pPr>
            <w:r>
              <w:t xml:space="preserve">Aputure 300d II with diffusion kit</w:t>
            </w:r>
          </w:p>
        </w:tc>
      </w:tr>
    </w:tbl>
    <w:bookmarkEnd w:id="24"/>
    <w:bookmarkStart w:id="25" w:name="procedure"/>
    <w:p>
      <w:pPr>
        <w:pStyle w:val="Heading3"/>
      </w:pPr>
      <w:r>
        <w:t xml:space="preserve">3.3 Procedure</w:t>
      </w:r>
    </w:p>
    <w:p>
      <w:pPr>
        <w:pStyle w:val="FirstParagraph"/>
      </w:pPr>
      <w:r>
        <w:t xml:space="preserve">The experiment will consist of three phases:</w:t>
      </w:r>
    </w:p>
    <w:p>
      <w:pPr>
        <w:numPr>
          <w:ilvl w:val="0"/>
          <w:numId w:val="1003"/>
        </w:numPr>
        <w:pStyle w:val="Compact"/>
      </w:pPr>
      <w:r>
        <w:rPr>
          <w:bCs/>
          <w:b/>
        </w:rPr>
        <w:t xml:space="preserve">Pre-Production:</w:t>
      </w:r>
      <w:r>
        <w:t xml:space="preserve"> </w:t>
      </w:r>
      <w:r>
        <w:t xml:space="preserve">The Videographer will conduct location scouting and develop a shot list for each neighborhood.</w:t>
      </w:r>
    </w:p>
    <w:p>
      <w:pPr>
        <w:numPr>
          <w:ilvl w:val="0"/>
          <w:numId w:val="1003"/>
        </w:numPr>
        <w:pStyle w:val="Compact"/>
      </w:pPr>
      <w:r>
        <w:rPr>
          <w:bCs/>
          <w:b/>
        </w:rPr>
        <w:t xml:space="preserve">Production:</w:t>
      </w:r>
      <w:r>
        <w:t xml:space="preserve"> </w:t>
      </w:r>
      <w:r>
        <w:t xml:space="preserve">The Videographer will capture footage over a period of 5 days, adhering to the shot list while adapting to real-time conditions.</w:t>
      </w:r>
    </w:p>
    <w:p>
      <w:pPr>
        <w:numPr>
          <w:ilvl w:val="0"/>
          <w:numId w:val="1003"/>
        </w:numPr>
        <w:pStyle w:val="Compact"/>
      </w:pPr>
      <w:r>
        <w:rPr>
          <w:bCs/>
          <w:b/>
        </w:rPr>
        <w:t xml:space="preserve">Post-Production:</w:t>
      </w:r>
      <w:r>
        <w:t xml:space="preserve"> </w:t>
      </w:r>
      <w:r>
        <w:t xml:space="preserve">The Videographer will edit the footage into a cohesive 10-minute documentary-style video.</w:t>
      </w:r>
    </w:p>
    <w:bookmarkEnd w:id="25"/>
    <w:bookmarkEnd w:id="26"/>
    <w:bookmarkStart w:id="27" w:name="evaluation-criteria"/>
    <w:p>
      <w:pPr>
        <w:pStyle w:val="Heading2"/>
      </w:pPr>
      <w:r>
        <w:t xml:space="preserve">4. Evaluation Criteria</w:t>
      </w:r>
    </w:p>
    <w:p>
      <w:pPr>
        <w:pStyle w:val="FirstParagraph"/>
      </w:pPr>
      <w:r>
        <w:t xml:space="preserve">The Videographer's performance will be evaluated based on the following metrics:</w:t>
      </w:r>
    </w:p>
    <w:p>
      <w:pPr>
        <w:numPr>
          <w:ilvl w:val="0"/>
          <w:numId w:val="1004"/>
        </w:numPr>
        <w:pStyle w:val="Compact"/>
      </w:pPr>
      <w:r>
        <w:rPr>
          <w:bCs/>
          <w:b/>
        </w:rPr>
        <w:t xml:space="preserve">Technical Quality:</w:t>
      </w:r>
      <w:r>
        <w:t xml:space="preserve"> </w:t>
      </w:r>
      <w:r>
        <w:t xml:space="preserve">Sharpness, exposure, color grading, and audio clarity.</w:t>
      </w:r>
    </w:p>
    <w:p>
      <w:pPr>
        <w:numPr>
          <w:ilvl w:val="0"/>
          <w:numId w:val="1004"/>
        </w:numPr>
        <w:pStyle w:val="Compact"/>
      </w:pPr>
      <w:r>
        <w:rPr>
          <w:bCs/>
          <w:b/>
        </w:rPr>
        <w:t xml:space="preserve">Creative Composition:</w:t>
      </w:r>
      <w:r>
        <w:t xml:space="preserve"> </w:t>
      </w:r>
      <w:r>
        <w:t xml:space="preserve">Use of framing, angles, and visual storytelling.</w:t>
      </w:r>
    </w:p>
    <w:p>
      <w:pPr>
        <w:numPr>
          <w:ilvl w:val="0"/>
          <w:numId w:val="1004"/>
        </w:numPr>
        <w:pStyle w:val="Compact"/>
      </w:pPr>
      <w:r>
        <w:rPr>
          <w:bCs/>
          <w:b/>
        </w:rPr>
        <w:t xml:space="preserve">Adaptability:</w:t>
      </w:r>
      <w:r>
        <w:t xml:space="preserve"> </w:t>
      </w:r>
      <w:r>
        <w:t xml:space="preserve">Ability to respond to changing lighting, weather, and crowd conditions.</w:t>
      </w:r>
    </w:p>
    <w:p>
      <w:pPr>
        <w:numPr>
          <w:ilvl w:val="0"/>
          <w:numId w:val="1004"/>
        </w:numPr>
        <w:pStyle w:val="Compact"/>
      </w:pPr>
      <w:r>
        <w:rPr>
          <w:bCs/>
          <w:b/>
        </w:rPr>
        <w:t xml:space="preserve">Cultural Sensitivity:</w:t>
      </w:r>
      <w:r>
        <w:t xml:space="preserve"> </w:t>
      </w:r>
      <w:r>
        <w:t xml:space="preserve">Respect for local customs and interactions with subjects.</w:t>
      </w:r>
    </w:p>
    <w:p>
      <w:pPr>
        <w:numPr>
          <w:ilvl w:val="0"/>
          <w:numId w:val="1004"/>
        </w:numPr>
        <w:pStyle w:val="Compact"/>
      </w:pPr>
      <w:r>
        <w:rPr>
          <w:bCs/>
          <w:b/>
        </w:rPr>
        <w:t xml:space="preserve">Efficiency:</w:t>
      </w:r>
      <w:r>
        <w:t xml:space="preserve"> </w:t>
      </w:r>
      <w:r>
        <w:t xml:space="preserve">Time management and resource utilization.</w:t>
      </w:r>
    </w:p>
    <w:bookmarkEnd w:id="27"/>
    <w:bookmarkStart w:id="28" w:name="ethical-considerations"/>
    <w:p>
      <w:pPr>
        <w:pStyle w:val="Heading2"/>
      </w:pPr>
      <w:r>
        <w:t xml:space="preserve">5. Ethical Considerations</w:t>
      </w:r>
    </w:p>
    <w:p>
      <w:pPr>
        <w:pStyle w:val="FirstParagraph"/>
      </w:pPr>
      <w:r>
        <w:t xml:space="preserve">The Videographer must adhere to the following ethical guidelines:</w:t>
      </w:r>
    </w:p>
    <w:p>
      <w:pPr>
        <w:numPr>
          <w:ilvl w:val="0"/>
          <w:numId w:val="1005"/>
        </w:numPr>
        <w:pStyle w:val="Compact"/>
      </w:pPr>
      <w:r>
        <w:t xml:space="preserve">Obtain informed consent from all identifiable individuals before filming.</w:t>
      </w:r>
    </w:p>
    <w:p>
      <w:pPr>
        <w:numPr>
          <w:ilvl w:val="0"/>
          <w:numId w:val="1005"/>
        </w:numPr>
        <w:pStyle w:val="Compact"/>
      </w:pPr>
      <w:r>
        <w:t xml:space="preserve">Respect privacy and avoid intrusive filming practices.</w:t>
      </w:r>
    </w:p>
    <w:p>
      <w:pPr>
        <w:numPr>
          <w:ilvl w:val="0"/>
          <w:numId w:val="1005"/>
        </w:numPr>
        <w:pStyle w:val="Compact"/>
      </w:pPr>
      <w:r>
        <w:t xml:space="preserve">Comply with local laws and regulations regarding public filming in Buenos Aires.</w:t>
      </w:r>
    </w:p>
    <w:p>
      <w:pPr>
        <w:numPr>
          <w:ilvl w:val="0"/>
          <w:numId w:val="1005"/>
        </w:numPr>
        <w:pStyle w:val="Compact"/>
      </w:pPr>
      <w:r>
        <w:t xml:space="preserve">Avoid depicting sensitive or controversial topics without proper context.</w:t>
      </w:r>
    </w:p>
    <w:bookmarkEnd w:id="28"/>
    <w:bookmarkStart w:id="29" w:name="data-collection-and-analysis"/>
    <w:p>
      <w:pPr>
        <w:pStyle w:val="Heading2"/>
      </w:pPr>
      <w:r>
        <w:t xml:space="preserve">6. Data Collection and Analysis</w:t>
      </w:r>
    </w:p>
    <w:p>
      <w:pPr>
        <w:pStyle w:val="FirstParagraph"/>
      </w:pPr>
      <w:r>
        <w:t xml:space="preserve">Data will be collected through:</w:t>
      </w:r>
    </w:p>
    <w:p>
      <w:pPr>
        <w:numPr>
          <w:ilvl w:val="0"/>
          <w:numId w:val="1006"/>
        </w:numPr>
        <w:pStyle w:val="Compact"/>
      </w:pPr>
      <w:r>
        <w:t xml:space="preserve">Raw footage and final edited video.</w:t>
      </w:r>
    </w:p>
    <w:p>
      <w:pPr>
        <w:numPr>
          <w:ilvl w:val="0"/>
          <w:numId w:val="1006"/>
        </w:numPr>
        <w:pStyle w:val="Compact"/>
      </w:pPr>
      <w:r>
        <w:t xml:space="preserve">Interviews with the Videographer about their experience.</w:t>
      </w:r>
    </w:p>
    <w:p>
      <w:pPr>
        <w:numPr>
          <w:ilvl w:val="0"/>
          <w:numId w:val="1006"/>
        </w:numPr>
        <w:pStyle w:val="Compact"/>
      </w:pPr>
      <w:r>
        <w:t xml:space="preserve">Feedback from local residents and stakeholders.</w:t>
      </w:r>
    </w:p>
    <w:p>
      <w:pPr>
        <w:numPr>
          <w:ilvl w:val="0"/>
          <w:numId w:val="1006"/>
        </w:numPr>
        <w:pStyle w:val="Compact"/>
      </w:pPr>
      <w:r>
        <w:t xml:space="preserve">Technical analysis of footage quality using industry-standard software.</w:t>
      </w:r>
    </w:p>
    <w:p>
      <w:pPr>
        <w:pStyle w:val="FirstParagraph"/>
      </w:pPr>
      <w:r>
        <w:t xml:space="preserve">The data will be analyzed to identify patterns, challenges, and best practices for videography in Buenos Aires.</w:t>
      </w:r>
    </w:p>
    <w:bookmarkEnd w:id="29"/>
    <w:bookmarkStart w:id="30"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Pre-Production</w:t>
            </w:r>
          </w:p>
        </w:tc>
        <w:tc>
          <w:tcPr/>
          <w:p>
            <w:pPr>
              <w:pStyle w:val="Compact"/>
              <w:jc w:val="left"/>
            </w:pPr>
            <w:r>
              <w:t xml:space="preserve">3 days</w:t>
            </w:r>
          </w:p>
        </w:tc>
        <w:tc>
          <w:tcPr/>
          <w:p>
            <w:pPr>
              <w:pStyle w:val="Compact"/>
              <w:jc w:val="left"/>
            </w:pPr>
            <w:r>
              <w:t xml:space="preserve">Location scouting, shot list development</w:t>
            </w:r>
          </w:p>
        </w:tc>
      </w:tr>
      <w:tr>
        <w:tc>
          <w:tcPr/>
          <w:p>
            <w:pPr>
              <w:pStyle w:val="Compact"/>
              <w:jc w:val="left"/>
            </w:pPr>
            <w:r>
              <w:t xml:space="preserve">Production</w:t>
            </w:r>
          </w:p>
        </w:tc>
        <w:tc>
          <w:tcPr/>
          <w:p>
            <w:pPr>
              <w:pStyle w:val="Compact"/>
              <w:jc w:val="left"/>
            </w:pPr>
            <w:r>
              <w:t xml:space="preserve">5 days</w:t>
            </w:r>
          </w:p>
        </w:tc>
        <w:tc>
          <w:tcPr/>
          <w:p>
            <w:pPr>
              <w:pStyle w:val="Compact"/>
              <w:jc w:val="left"/>
            </w:pPr>
            <w:r>
              <w:t xml:space="preserve">Footage capture across selected neighborhoods</w:t>
            </w:r>
          </w:p>
        </w:tc>
      </w:tr>
      <w:tr>
        <w:tc>
          <w:tcPr/>
          <w:p>
            <w:pPr>
              <w:pStyle w:val="Compact"/>
              <w:jc w:val="left"/>
            </w:pPr>
            <w:r>
              <w:t xml:space="preserve">Post-Production</w:t>
            </w:r>
          </w:p>
        </w:tc>
        <w:tc>
          <w:tcPr/>
          <w:p>
            <w:pPr>
              <w:pStyle w:val="Compact"/>
              <w:jc w:val="left"/>
            </w:pPr>
            <w:r>
              <w:t xml:space="preserve">7 days</w:t>
            </w:r>
          </w:p>
        </w:tc>
        <w:tc>
          <w:tcPr/>
          <w:p>
            <w:pPr>
              <w:pStyle w:val="Compact"/>
              <w:jc w:val="left"/>
            </w:pPr>
            <w:r>
              <w:t xml:space="preserve">Editing, color grading, sound mixing</w:t>
            </w:r>
          </w:p>
        </w:tc>
      </w:tr>
      <w:tr>
        <w:tc>
          <w:tcPr/>
          <w:p>
            <w:pPr>
              <w:pStyle w:val="Compact"/>
              <w:jc w:val="left"/>
            </w:pPr>
            <w:r>
              <w:t xml:space="preserve">Analysis</w:t>
            </w:r>
          </w:p>
        </w:tc>
        <w:tc>
          <w:tcPr/>
          <w:p>
            <w:pPr>
              <w:pStyle w:val="Compact"/>
              <w:jc w:val="left"/>
            </w:pPr>
            <w:r>
              <w:t xml:space="preserve">5 days</w:t>
            </w:r>
          </w:p>
        </w:tc>
        <w:tc>
          <w:tcPr/>
          <w:p>
            <w:pPr>
              <w:pStyle w:val="Compact"/>
              <w:jc w:val="left"/>
            </w:pPr>
            <w:r>
              <w:t xml:space="preserve">Data review, feedback collection, report writing</w:t>
            </w:r>
          </w:p>
        </w:tc>
      </w:tr>
    </w:tbl>
    <w:bookmarkEnd w:id="30"/>
    <w:bookmarkStart w:id="31" w:name="conclusion"/>
    <w:p>
      <w:pPr>
        <w:pStyle w:val="Heading2"/>
      </w:pPr>
      <w:r>
        <w:t xml:space="preserve">8. Conclusion</w:t>
      </w:r>
    </w:p>
    <w:p>
      <w:pPr>
        <w:pStyle w:val="FirstParagraph"/>
      </w:pPr>
      <w:r>
        <w:t xml:space="preserve">This Experiment Protocol provides a structured approach to evaluating the performance of a Videographer in the dynamic environment of Buenos Aires, Argentina. By focusing on real-world conditions and cultural context, the study aims to contribute valuable insights to the field of urban videography.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Argentina Buenos Aires</dc:title>
  <dc:creator/>
  <dc:language>en</dc:language>
  <cp:keywords/>
  <dcterms:created xsi:type="dcterms:W3CDTF">2026-10-10T01:15:57Z</dcterms:created>
  <dcterms:modified xsi:type="dcterms:W3CDTF">2026-10-10T01:15:57Z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