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Australia</w:t>
      </w:r>
      <w:r>
        <w:t xml:space="preserve"> </w:t>
      </w:r>
      <w:r>
        <w:t xml:space="preserve">Melbourne</w:t>
      </w:r>
    </w:p>
    <w:bookmarkStart w:id="32" w:name="Xe51a98ea89a78a515123faa6f57822f55575c08"/>
    <w:p>
      <w:pPr>
        <w:pStyle w:val="Heading1"/>
      </w:pPr>
      <w:r>
        <w:t xml:space="preserve">Experiment Protocol: Urban Videography in Australia Melbourne</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a videography experiment within the urban environment of Australia Melbourne. The primary objective is to evaluate the performance of specific camera equipment and filming techniques under the unique lighting, weather, and architectural conditions found in Melbourne. This protocol ensures consistency, safety, and legal compliance for the Videographer throughout the data collection process.</w:t>
      </w:r>
    </w:p>
    <w:bookmarkEnd w:id="20"/>
    <w:bookmarkStart w:id="21" w:name="scope-and-location"/>
    <w:p>
      <w:pPr>
        <w:pStyle w:val="Heading2"/>
      </w:pPr>
      <w:r>
        <w:t xml:space="preserve">2. Scope and Location</w:t>
      </w:r>
    </w:p>
    <w:p>
      <w:pPr>
        <w:pStyle w:val="FirstParagraph"/>
      </w:pPr>
      <w:r>
        <w:t xml:space="preserve">The experiment will be conducted exclusively within the metropolitan area of Australia Melbourne. Key filming locations include the Central Business District (CBD), Federation Square, and selected laneways known for their distinct visual characteristics. The Videographer must adhere strictly to these designated zones to ensure environmental variables remain controlled and comparable.</w:t>
      </w:r>
    </w:p>
    <w:bookmarkEnd w:id="21"/>
    <w:bookmarkStart w:id="23" w:name="roles-and-responsibilities"/>
    <w:p>
      <w:pPr>
        <w:pStyle w:val="Heading2"/>
      </w:pPr>
      <w:r>
        <w:t xml:space="preserve">3. Roles and Responsibilities</w:t>
      </w:r>
    </w:p>
    <w:bookmarkStart w:id="22" w:name="the-videographer"/>
    <w:p>
      <w:pPr>
        <w:pStyle w:val="Heading3"/>
      </w:pPr>
      <w:r>
        <w:t xml:space="preserve">3.1 The Videographer</w:t>
      </w:r>
    </w:p>
    <w:p>
      <w:pPr>
        <w:pStyle w:val="FirstParagraph"/>
      </w:pPr>
      <w:r>
        <w:t xml:space="preserve">The Videographer is responsible for the execution of this protocol. Their duties include:</w:t>
      </w:r>
    </w:p>
    <w:p>
      <w:pPr>
        <w:numPr>
          <w:ilvl w:val="0"/>
          <w:numId w:val="1001"/>
        </w:numPr>
        <w:pStyle w:val="Compact"/>
      </w:pPr>
      <w:r>
        <w:t xml:space="preserve">Calibrating all camera equipment prior to each session.</w:t>
      </w:r>
    </w:p>
    <w:p>
      <w:pPr>
        <w:numPr>
          <w:ilvl w:val="0"/>
          <w:numId w:val="1001"/>
        </w:numPr>
        <w:pStyle w:val="Compact"/>
      </w:pPr>
      <w:r>
        <w:t xml:space="preserve">Adhering to the shooting schedule and shot list.</w:t>
      </w:r>
    </w:p>
    <w:p>
      <w:pPr>
        <w:numPr>
          <w:ilvl w:val="0"/>
          <w:numId w:val="1001"/>
        </w:numPr>
        <w:pStyle w:val="Compact"/>
      </w:pPr>
      <w:r>
        <w:t xml:space="preserve">Ensuring all footage meets the technical specifications outlined in Section 5.</w:t>
      </w:r>
    </w:p>
    <w:p>
      <w:pPr>
        <w:numPr>
          <w:ilvl w:val="0"/>
          <w:numId w:val="1001"/>
        </w:numPr>
        <w:pStyle w:val="Compact"/>
      </w:pPr>
      <w:r>
        <w:t xml:space="preserve">Maintaining awareness of local regulations and public safety in Australia Melbourne.</w:t>
      </w:r>
    </w:p>
    <w:bookmarkEnd w:id="22"/>
    <w:bookmarkEnd w:id="23"/>
    <w:bookmarkStart w:id="24" w:name="equipment-specifications"/>
    <w:p>
      <w:pPr>
        <w:pStyle w:val="Heading2"/>
      </w:pPr>
      <w:r>
        <w:t xml:space="preserve">4. Equipment Specifications</w:t>
      </w:r>
    </w:p>
    <w:p>
      <w:pPr>
        <w:pStyle w:val="FirstParagraph"/>
      </w:pPr>
      <w:r>
        <w:t xml:space="preserve">To ensure data integrity, the Videographer must use the following standardized equipment:</w:t>
      </w:r>
    </w:p>
    <w:p>
      <w:pPr>
        <w:numPr>
          <w:ilvl w:val="0"/>
          <w:numId w:val="1002"/>
        </w:numPr>
        <w:pStyle w:val="Compact"/>
      </w:pPr>
      <w:r>
        <w:rPr>
          <w:bCs/>
          <w:b/>
        </w:rPr>
        <w:t xml:space="preserve">Camera Body:</w:t>
      </w:r>
      <w:r>
        <w:t xml:space="preserve"> </w:t>
      </w:r>
      <w:r>
        <w:t xml:space="preserve">Professional-grade mirrorless or cinema camera capable of 4K resolution at 24fps and 60fps.</w:t>
      </w:r>
    </w:p>
    <w:p>
      <w:pPr>
        <w:numPr>
          <w:ilvl w:val="0"/>
          <w:numId w:val="1002"/>
        </w:numPr>
        <w:pStyle w:val="Compact"/>
      </w:pPr>
      <w:r>
        <w:rPr>
          <w:bCs/>
          <w:b/>
        </w:rPr>
        <w:t xml:space="preserve">Lenses:</w:t>
      </w:r>
      <w:r>
        <w:t xml:space="preserve"> </w:t>
      </w:r>
      <w:r>
        <w:t xml:space="preserve">A prime lens (50mm) and a zoom lens (24-70mm) to capture varied perspectives of Melbourne's architecture.</w:t>
      </w:r>
    </w:p>
    <w:p>
      <w:pPr>
        <w:numPr>
          <w:ilvl w:val="0"/>
          <w:numId w:val="1002"/>
        </w:numPr>
        <w:pStyle w:val="Compact"/>
      </w:pPr>
      <w:r>
        <w:rPr>
          <w:bCs/>
          <w:b/>
        </w:rPr>
        <w:t xml:space="preserve">Stabilization:</w:t>
      </w:r>
      <w:r>
        <w:t xml:space="preserve"> </w:t>
      </w:r>
      <w:r>
        <w:t xml:space="preserve">A gimbal stabilizer for smooth motion shots in crowded areas.</w:t>
      </w:r>
    </w:p>
    <w:p>
      <w:pPr>
        <w:numPr>
          <w:ilvl w:val="0"/>
          <w:numId w:val="1002"/>
        </w:numPr>
        <w:pStyle w:val="Compact"/>
      </w:pPr>
      <w:r>
        <w:rPr>
          <w:bCs/>
          <w:b/>
        </w:rPr>
        <w:t xml:space="preserve">Audio:</w:t>
      </w:r>
      <w:r>
        <w:t xml:space="preserve"> </w:t>
      </w:r>
      <w:r>
        <w:t xml:space="preserve">External shotgun microphone with wind protection, essential for Melbourne's variable weather conditions.</w:t>
      </w:r>
    </w:p>
    <w:p>
      <w:pPr>
        <w:numPr>
          <w:ilvl w:val="0"/>
          <w:numId w:val="1002"/>
        </w:numPr>
        <w:pStyle w:val="Compact"/>
      </w:pPr>
      <w:r>
        <w:rPr>
          <w:bCs/>
          <w:b/>
        </w:rPr>
        <w:t xml:space="preserve">Power:</w:t>
      </w:r>
      <w:r>
        <w:t xml:space="preserve"> </w:t>
      </w:r>
      <w:r>
        <w:t xml:space="preserve">Sufficient battery packs and memory cards to last a minimum of 4 hours of continuous shooting.</w:t>
      </w:r>
    </w:p>
    <w:bookmarkEnd w:id="24"/>
    <w:bookmarkStart w:id="28" w:name="experimental-procedure"/>
    <w:p>
      <w:pPr>
        <w:pStyle w:val="Heading2"/>
      </w:pPr>
      <w:r>
        <w:t xml:space="preserve">5. Experimental Procedure</w:t>
      </w:r>
    </w:p>
    <w:bookmarkStart w:id="25" w:name="pre-shoot-preparation"/>
    <w:p>
      <w:pPr>
        <w:pStyle w:val="Heading3"/>
      </w:pPr>
      <w:r>
        <w:t xml:space="preserve">5.1 Pre-Shoot Preparation</w:t>
      </w:r>
    </w:p>
    <w:p>
      <w:pPr>
        <w:pStyle w:val="FirstParagraph"/>
      </w:pPr>
      <w:r>
        <w:t xml:space="preserve">Before arriving at the location in Australia Melbourne, the Videographer must review the weather forecast. Melbourne is known for its rapidly changing climate; therefore, the Videographer must prepare for both bright sunlight and sudden rain. All equipment should be checked for functionality, and memory cards formatted.</w:t>
      </w:r>
    </w:p>
    <w:bookmarkEnd w:id="25"/>
    <w:bookmarkStart w:id="26" w:name="on-site-setup"/>
    <w:p>
      <w:pPr>
        <w:pStyle w:val="Heading3"/>
      </w:pPr>
      <w:r>
        <w:t xml:space="preserve">5.2 On-Site Setup</w:t>
      </w:r>
    </w:p>
    <w:p>
      <w:pPr>
        <w:pStyle w:val="FirstParagraph"/>
      </w:pPr>
      <w:r>
        <w:t xml:space="preserve">Upon arrival, the Videographer must secure any necessary permits for filming in public spaces. If filming in restricted areas, authorization from local authorities must be displayed. The Videographer should then set up the camera, ensuring white balance is adjusted to the current lighting conditions.</w:t>
      </w:r>
    </w:p>
    <w:bookmarkEnd w:id="26"/>
    <w:bookmarkStart w:id="27" w:name="data-collection-filming"/>
    <w:p>
      <w:pPr>
        <w:pStyle w:val="Heading3"/>
      </w:pPr>
      <w:r>
        <w:t xml:space="preserve">5.3 Data Collection (Filming)</w:t>
      </w:r>
    </w:p>
    <w:p>
      <w:pPr>
        <w:pStyle w:val="FirstParagraph"/>
      </w:pPr>
      <w:r>
        <w:t xml:space="preserve">The Videographer will execute the following shot types:</w:t>
      </w:r>
    </w:p>
    <w:p>
      <w:pPr>
        <w:numPr>
          <w:ilvl w:val="0"/>
          <w:numId w:val="1003"/>
        </w:numPr>
        <w:pStyle w:val="Compact"/>
      </w:pPr>
      <w:r>
        <w:rPr>
          <w:bCs/>
          <w:b/>
        </w:rPr>
        <w:t xml:space="preserve">Establishing Shots:</w:t>
      </w:r>
      <w:r>
        <w:t xml:space="preserve"> </w:t>
      </w:r>
      <w:r>
        <w:t xml:space="preserve">Wide-angle views of Melbourne landmarks to provide context.</w:t>
      </w:r>
    </w:p>
    <w:p>
      <w:pPr>
        <w:numPr>
          <w:ilvl w:val="0"/>
          <w:numId w:val="1003"/>
        </w:numPr>
        <w:pStyle w:val="Compact"/>
      </w:pPr>
      <w:r>
        <w:rPr>
          <w:bCs/>
          <w:b/>
        </w:rPr>
        <w:t xml:space="preserve">Detail Shots:</w:t>
      </w:r>
      <w:r>
        <w:t xml:space="preserve"> </w:t>
      </w:r>
      <w:r>
        <w:t xml:space="preserve">Close-ups of architectural features and street art.</w:t>
      </w:r>
    </w:p>
    <w:p>
      <w:pPr>
        <w:numPr>
          <w:ilvl w:val="0"/>
          <w:numId w:val="1003"/>
        </w:numPr>
        <w:pStyle w:val="Compact"/>
      </w:pPr>
      <w:r>
        <w:rPr>
          <w:bCs/>
          <w:b/>
        </w:rPr>
        <w:t xml:space="preserve">Motion Shots:</w:t>
      </w:r>
      <w:r>
        <w:t xml:space="preserve"> </w:t>
      </w:r>
      <w:r>
        <w:t xml:space="preserve">Smooth tracking shots through pedestrian areas to capture the city's dynamic atmosphere.</w:t>
      </w:r>
    </w:p>
    <w:p>
      <w:pPr>
        <w:pStyle w:val="FirstParagraph"/>
      </w:pPr>
      <w:r>
        <w:t xml:space="preserve">Each shot must be recorded for a minimum of 30 seconds to allow for adequate editing flexibility. The Videographer must maintain a consistent frame rate and resolution throughout the experiment.</w:t>
      </w:r>
    </w:p>
    <w:bookmarkEnd w:id="27"/>
    <w:bookmarkEnd w:id="28"/>
    <w:bookmarkStart w:id="29" w:name="safety-and-compliance"/>
    <w:p>
      <w:pPr>
        <w:pStyle w:val="Heading2"/>
      </w:pPr>
      <w:r>
        <w:t xml:space="preserve">6. Safety and Compliance</w:t>
      </w:r>
    </w:p>
    <w:p>
      <w:pPr>
        <w:pStyle w:val="FirstParagraph"/>
      </w:pPr>
      <w:r>
        <w:t xml:space="preserve">The Videographer must prioritize safety at all times. This includes:</w:t>
      </w:r>
    </w:p>
    <w:p>
      <w:pPr>
        <w:numPr>
          <w:ilvl w:val="0"/>
          <w:numId w:val="1004"/>
        </w:numPr>
        <w:pStyle w:val="Compact"/>
      </w:pPr>
      <w:r>
        <w:t xml:space="preserve">Avoiding obstructions to pedestrian and vehicular traffic.</w:t>
      </w:r>
    </w:p>
    <w:p>
      <w:pPr>
        <w:numPr>
          <w:ilvl w:val="0"/>
          <w:numId w:val="1004"/>
        </w:numPr>
        <w:pStyle w:val="Compact"/>
      </w:pPr>
      <w:r>
        <w:t xml:space="preserve">Respecting the privacy of individuals; obtaining consent if filming people closely.</w:t>
      </w:r>
    </w:p>
    <w:p>
      <w:pPr>
        <w:numPr>
          <w:ilvl w:val="0"/>
          <w:numId w:val="1004"/>
        </w:numPr>
        <w:pStyle w:val="Compact"/>
      </w:pPr>
      <w:r>
        <w:t xml:space="preserve">Complying with all local laws and regulations in Australia Melbourne regarding public filming.</w:t>
      </w:r>
    </w:p>
    <w:p>
      <w:pPr>
        <w:numPr>
          <w:ilvl w:val="0"/>
          <w:numId w:val="1004"/>
        </w:numPr>
        <w:pStyle w:val="Compact"/>
      </w:pPr>
      <w:r>
        <w:t xml:space="preserve">Using appropriate protective gear for equipment in case of rain or adverse weather.</w:t>
      </w:r>
    </w:p>
    <w:bookmarkEnd w:id="29"/>
    <w:bookmarkStart w:id="30" w:name="data-management"/>
    <w:p>
      <w:pPr>
        <w:pStyle w:val="Heading2"/>
      </w:pPr>
      <w:r>
        <w:t xml:space="preserve">7. Data Management</w:t>
      </w:r>
    </w:p>
    <w:p>
      <w:pPr>
        <w:pStyle w:val="FirstParagraph"/>
      </w:pPr>
      <w:r>
        <w:t xml:space="preserve">After each filming session, the Videographer must immediately back up all footage to at least two separate storage devices. Files should be organized by date, location, and shot type. Metadata, including camera settings and environmental conditions, should be recorded in a logbook for reference during analysis.</w:t>
      </w:r>
    </w:p>
    <w:bookmarkEnd w:id="30"/>
    <w:bookmarkStart w:id="31" w:name="conclusion"/>
    <w:p>
      <w:pPr>
        <w:pStyle w:val="Heading2"/>
      </w:pPr>
      <w:r>
        <w:t xml:space="preserve">8. Conclusion</w:t>
      </w:r>
    </w:p>
    <w:p>
      <w:pPr>
        <w:pStyle w:val="FirstParagraph"/>
      </w:pPr>
      <w:r>
        <w:t xml:space="preserve">This Experiment Protocol provides a comprehensive framework for the Videographer to conduct a successful and compliant videography experiment in Australia Melbourne. By following these guidelines, the Videographer ensures that the collected data is high-quality, consistent, and suitable for further analysis or production use.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Australia Melbourne</dc:title>
  <dc:creator/>
  <dc:language>en</dc:language>
  <cp:keywords/>
  <dcterms:created xsi:type="dcterms:W3CDTF">2026-10-10T07:26:25Z</dcterms:created>
  <dcterms:modified xsi:type="dcterms:W3CDTF">2026-10-10T07:26:25Z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