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Videography</w:t>
      </w:r>
      <w:r>
        <w:t xml:space="preserve"> </w:t>
      </w:r>
      <w:r>
        <w:t xml:space="preserve">in</w:t>
      </w:r>
      <w:r>
        <w:t xml:space="preserve"> </w:t>
      </w:r>
      <w:r>
        <w:t xml:space="preserve">Brussels</w:t>
      </w:r>
    </w:p>
    <w:bookmarkStart w:id="30" w:name="Xf463ed6dcc616657de27bce12f52b84cfd07743"/>
    <w:p>
      <w:pPr>
        <w:pStyle w:val="Heading1"/>
      </w:pPr>
      <w:r>
        <w:t xml:space="preserve">Experiment Protocol: Urban Videography in Brussels</w:t>
      </w:r>
    </w:p>
    <w:p>
      <w:pPr>
        <w:pStyle w:val="FirstParagraph"/>
      </w:pPr>
      <w:r>
        <w:rPr>
          <w:bCs/>
          <w:b/>
        </w:rPr>
        <w:t xml:space="preserve">Project Title:</w:t>
      </w:r>
      <w:r>
        <w:t xml:space="preserve"> </w:t>
      </w:r>
      <w:r>
        <w:t xml:space="preserve">Visual Dynamics of the European Quarter: A Videographer's Study</w:t>
      </w:r>
    </w:p>
    <w:p>
      <w:pPr>
        <w:pStyle w:val="BodyText"/>
      </w:pPr>
      <w:r>
        <w:rPr>
          <w:bCs/>
          <w:b/>
        </w:rPr>
        <w:t xml:space="preserve">Location:</w:t>
      </w:r>
      <w:r>
        <w:t xml:space="preserve"> </w:t>
      </w:r>
      <w:r>
        <w:t xml:space="preserve">Brussels, Belgium (Specifically focusing on the European Quarter, Grand Place, and Matonge)</w:t>
      </w:r>
    </w:p>
    <w:p>
      <w:pPr>
        <w:pStyle w:val="BodyText"/>
      </w:pPr>
      <w:r>
        <w:rPr>
          <w:bCs/>
          <w:b/>
        </w:rPr>
        <w:t xml:space="preserve">Subject Role:</w:t>
      </w:r>
      <w:r>
        <w:t xml:space="preserve"> </w:t>
      </w:r>
      <w:r>
        <w:t xml:space="preserve">Professional Videographer</w:t>
      </w:r>
    </w:p>
    <w:p>
      <w:pPr>
        <w:pStyle w:val="BodyText"/>
      </w:pPr>
      <w:r>
        <w:rPr>
          <w:bCs/>
          <w:b/>
        </w:rPr>
        <w:t xml:space="preserve">Date of Protocol:</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ethical considerations, and technical procedures required for a Videographer conducting a visual study within the municipality of Brussels, Belgium. The primary objective is to capture high-fidelity video footage that documents the intersection of architectural heritage, modern political life, and multicultural street culture.</w:t>
      </w:r>
    </w:p>
    <w:p>
      <w:pPr>
        <w:pStyle w:val="BodyText"/>
      </w:pPr>
      <w:r>
        <w:t xml:space="preserve">Brussels presents a unique environment for videography due to its status as the de facto capital of the European Union and its complex linguistic landscape. This protocol ensures that the Videographer operates within the legal frameworks of Belgium while achieving artistic and documentary excellence.</w:t>
      </w:r>
    </w:p>
    <w:bookmarkEnd w:id="20"/>
    <w:bookmarkStart w:id="21" w:name="Xb2277f88ef283721127b26f4631b584ccf2bb70"/>
    <w:p>
      <w:pPr>
        <w:pStyle w:val="Heading2"/>
      </w:pPr>
      <w:r>
        <w:t xml:space="preserve">2. Legal and Regulatory Compliance in Belgium</w:t>
      </w:r>
    </w:p>
    <w:p>
      <w:pPr>
        <w:pStyle w:val="FirstParagraph"/>
      </w:pPr>
      <w:r>
        <w:t xml:space="preserve">Operating as a Videographer in Belgium requires strict adherence to local laws. The following regulations are mandatory for this experiment:</w:t>
      </w:r>
    </w:p>
    <w:p>
      <w:pPr>
        <w:pStyle w:val="BodyText"/>
      </w:pPr>
      <w:r>
        <w:t xml:space="preserve">2.1 Privacy and GDPR</w:t>
      </w:r>
    </w:p>
    <w:p>
      <w:pPr>
        <w:pStyle w:val="BodyText"/>
      </w:pPr>
      <w:r>
        <w:t xml:space="preserve">Belgium enforces the General Data Protection Regulation (GDPR) rigorously. When filming in public spaces in Brussels, such as the Grand Place or the Uccle Forest, the Videographer must be aware that individuals have a reasonable expectation of privacy even in public. If individuals are clearly identifiable and are the primary subject of the footage, written consent must be obtained. For background crowd shots, signage indicating filming is in progress is recommended to mitigate legal risks.</w:t>
      </w:r>
    </w:p>
    <w:p>
      <w:pPr>
        <w:pStyle w:val="BodyText"/>
      </w:pPr>
      <w:r>
        <w:t xml:space="preserve">2.2 Filming Permits</w:t>
      </w:r>
    </w:p>
    <w:p>
      <w:pPr>
        <w:pStyle w:val="BodyText"/>
      </w:pPr>
      <w:r>
        <w:t xml:space="preserve">While casual filming is generally permitted, this experiment involves professional equipment and tripod usage. The Videographer must secure a "Permis de tournage" (Filming Permit) from the Brussels Regional Authority (IRIS-Brussels) if filming on public roads or sidewalks. Special attention must be paid to the European Quarter, where security protocols are heightened due to the presence of EU institutions.</w:t>
      </w:r>
    </w:p>
    <w:p>
      <w:pPr>
        <w:pStyle w:val="BodyText"/>
      </w:pPr>
      <w:r>
        <w:t xml:space="preserve">2.3 Intellectual Property</w:t>
      </w:r>
    </w:p>
    <w:p>
      <w:pPr>
        <w:pStyle w:val="BodyText"/>
      </w:pPr>
      <w:r>
        <w:t xml:space="preserve">Belgian copyright law protects architectural works. While the "Freedom of Panorama" allows for the photographing and filming of buildings permanently located in public places, restrictions may apply to modern structures or specific artistic installations. The Videographer must verify the copyright status of specific landmarks in Brussels before commercial use of the footage.</w:t>
      </w:r>
    </w:p>
    <w:bookmarkEnd w:id="21"/>
    <w:bookmarkStart w:id="22" w:name="equipment-and-technical-specifications"/>
    <w:p>
      <w:pPr>
        <w:pStyle w:val="Heading2"/>
      </w:pPr>
      <w:r>
        <w:t xml:space="preserve">3. Equipment and Technical Specifications</w:t>
      </w:r>
    </w:p>
    <w:p>
      <w:pPr>
        <w:pStyle w:val="FirstParagraph"/>
      </w:pPr>
      <w:r>
        <w:t xml:space="preserve">To ensure the data collected (video footage) is of sufficient quality for analysis, the Videographer must utilize the following equipment standards:</w:t>
      </w:r>
    </w:p>
    <w:p>
      <w:pPr>
        <w:numPr>
          <w:ilvl w:val="0"/>
          <w:numId w:val="1001"/>
        </w:numPr>
        <w:pStyle w:val="Compact"/>
      </w:pPr>
      <w:r>
        <w:rPr>
          <w:bCs/>
          <w:b/>
        </w:rPr>
        <w:t xml:space="preserve">Camera System:</w:t>
      </w:r>
      <w:r>
        <w:t xml:space="preserve"> </w:t>
      </w:r>
      <w:r>
        <w:t xml:space="preserve">Cinema-grade camera capable of recording in 4K resolution at a minimum of 24fps, with support for Log color profiles to allow for extensive color grading.</w:t>
      </w:r>
    </w:p>
    <w:p>
      <w:pPr>
        <w:numPr>
          <w:ilvl w:val="0"/>
          <w:numId w:val="1001"/>
        </w:numPr>
        <w:pStyle w:val="Compact"/>
      </w:pPr>
      <w:r>
        <w:rPr>
          <w:bCs/>
          <w:b/>
        </w:rPr>
        <w:t xml:space="preserve">Lenses:</w:t>
      </w:r>
      <w:r>
        <w:t xml:space="preserve"> </w:t>
      </w:r>
      <w:r>
        <w:t xml:space="preserve">A kit including a wide-angle lens (16-35mm) for capturing the scale of Brussels' architecture and a telephoto lens (70-200mm) for isolating subjects in crowded areas like the Gare du Midi.</w:t>
      </w:r>
    </w:p>
    <w:p>
      <w:pPr>
        <w:numPr>
          <w:ilvl w:val="0"/>
          <w:numId w:val="1001"/>
        </w:numPr>
        <w:pStyle w:val="Compact"/>
      </w:pPr>
      <w:r>
        <w:rPr>
          <w:bCs/>
          <w:b/>
        </w:rPr>
        <w:t xml:space="preserve">Audio:</w:t>
      </w:r>
      <w:r>
        <w:t xml:space="preserve"> </w:t>
      </w:r>
      <w:r>
        <w:t xml:space="preserve">Directional shotgun microphone with wind protection, as Brussels weather can be unpredictable. Audio clarity is essential for capturing the multilingual soundscape (French, Dutch, English).</w:t>
      </w:r>
    </w:p>
    <w:p>
      <w:pPr>
        <w:numPr>
          <w:ilvl w:val="0"/>
          <w:numId w:val="1001"/>
        </w:numPr>
        <w:pStyle w:val="Compact"/>
      </w:pPr>
      <w:r>
        <w:rPr>
          <w:bCs/>
          <w:b/>
        </w:rPr>
        <w:t xml:space="preserve">Stabilization:</w:t>
      </w:r>
      <w:r>
        <w:t xml:space="preserve"> </w:t>
      </w:r>
      <w:r>
        <w:t xml:space="preserve">Gimbal or tripod. Note that tripods require specific authorization in high-traffic zones.</w:t>
      </w:r>
    </w:p>
    <w:bookmarkEnd w:id="22"/>
    <w:bookmarkStart w:id="26" w:name="methodology-and-procedure"/>
    <w:p>
      <w:pPr>
        <w:pStyle w:val="Heading2"/>
      </w:pPr>
      <w:r>
        <w:t xml:space="preserve">4. Methodology and Procedure</w:t>
      </w:r>
    </w:p>
    <w:p>
      <w:pPr>
        <w:pStyle w:val="FirstParagraph"/>
      </w:pPr>
      <w:r>
        <w:t xml:space="preserve">The experiment will be conducted over a period of five days, divided into three distinct phases based on the geographical and cultural zones of Brussels.</w:t>
      </w:r>
    </w:p>
    <w:bookmarkStart w:id="23" w:name="phase-1-the-historic-center"/>
    <w:p>
      <w:pPr>
        <w:pStyle w:val="Heading3"/>
      </w:pPr>
      <w:r>
        <w:t xml:space="preserve">4.1 Phase 1: The Historic Center</w:t>
      </w:r>
    </w:p>
    <w:p>
      <w:pPr>
        <w:pStyle w:val="FirstParagraph"/>
      </w:pPr>
      <w:r>
        <w:rPr>
          <w:bCs/>
          <w:b/>
        </w:rPr>
        <w:t xml:space="preserve">Location:</w:t>
      </w:r>
      <w:r>
        <w:t xml:space="preserve"> </w:t>
      </w:r>
      <w:r>
        <w:t xml:space="preserve">Grand Place, Galeries Royales Saint-Hubert.</w:t>
      </w:r>
    </w:p>
    <w:p>
      <w:pPr>
        <w:pStyle w:val="BodyText"/>
      </w:pPr>
      <w:r>
        <w:rPr>
          <w:bCs/>
          <w:b/>
        </w:rPr>
        <w:t xml:space="preserve">Procedure:</w:t>
      </w:r>
      <w:r>
        <w:t xml:space="preserve"> </w:t>
      </w:r>
      <w:r>
        <w:t xml:space="preserve">The Videographer will focus on the interplay of light and shadow on the Baroque architecture. Shots will be taken during the "Golden Hour" to capture the texture of the stone. The Videographer must navigate the high density of tourists, ensuring that the camera movement remains smooth and non-intrusive.</w:t>
      </w:r>
    </w:p>
    <w:bookmarkEnd w:id="23"/>
    <w:bookmarkStart w:id="24" w:name="phase-2-the-european-quarter"/>
    <w:p>
      <w:pPr>
        <w:pStyle w:val="Heading3"/>
      </w:pPr>
      <w:r>
        <w:t xml:space="preserve">4.2 Phase 2: The European Quarter</w:t>
      </w:r>
    </w:p>
    <w:p>
      <w:pPr>
        <w:pStyle w:val="FirstParagraph"/>
      </w:pPr>
      <w:r>
        <w:rPr>
          <w:bCs/>
          <w:b/>
        </w:rPr>
        <w:t xml:space="preserve">Location:</w:t>
      </w:r>
      <w:r>
        <w:t xml:space="preserve"> </w:t>
      </w:r>
      <w:r>
        <w:t xml:space="preserve">Berlaymont, European Parliament, Rue de la Loi.</w:t>
      </w:r>
    </w:p>
    <w:p>
      <w:pPr>
        <w:pStyle w:val="BodyText"/>
      </w:pPr>
      <w:r>
        <w:rPr>
          <w:bCs/>
          <w:b/>
        </w:rPr>
        <w:t xml:space="preserve">Procedure:</w:t>
      </w:r>
      <w:r>
        <w:t xml:space="preserve"> </w:t>
      </w:r>
      <w:r>
        <w:t xml:space="preserve">This phase focuses on modernity and bureaucracy. The Videographer will document the flow of professionals and the stark contrast between the modern glass buildings and the surrounding urban fabric. Strict security zones must be respected; no filming is allowed inside restricted perimeters.</w:t>
      </w:r>
    </w:p>
    <w:bookmarkEnd w:id="24"/>
    <w:bookmarkStart w:id="25" w:name="phase-3-cultural-diversity"/>
    <w:p>
      <w:pPr>
        <w:pStyle w:val="Heading3"/>
      </w:pPr>
      <w:r>
        <w:t xml:space="preserve">4.3 Phase 3: Cultural Diversity</w:t>
      </w:r>
    </w:p>
    <w:p>
      <w:pPr>
        <w:pStyle w:val="FirstParagraph"/>
      </w:pPr>
      <w:r>
        <w:rPr>
          <w:bCs/>
          <w:b/>
        </w:rPr>
        <w:t xml:space="preserve">Location:</w:t>
      </w:r>
      <w:r>
        <w:t xml:space="preserve"> </w:t>
      </w:r>
      <w:r>
        <w:t xml:space="preserve">Matonge, Place de Brouckère.</w:t>
      </w:r>
    </w:p>
    <w:p>
      <w:pPr>
        <w:pStyle w:val="BodyText"/>
      </w:pPr>
      <w:r>
        <w:rPr>
          <w:bCs/>
          <w:b/>
        </w:rPr>
        <w:t xml:space="preserve">Procedure:</w:t>
      </w:r>
      <w:r>
        <w:t xml:space="preserve"> </w:t>
      </w:r>
      <w:r>
        <w:t xml:space="preserve">The Videographer will capture the vibrant street life, music, and commerce. This requires a more immersive approach. The Videographer must engage respectfully with the community, adhering to the consent protocols outlined in Section 2.1.</w:t>
      </w:r>
    </w:p>
    <w:bookmarkEnd w:id="25"/>
    <w:bookmarkEnd w:id="26"/>
    <w:bookmarkStart w:id="27" w:name="ethical-considerations"/>
    <w:p>
      <w:pPr>
        <w:pStyle w:val="Heading2"/>
      </w:pPr>
      <w:r>
        <w:t xml:space="preserve">5. Ethical Considerations</w:t>
      </w:r>
    </w:p>
    <w:p>
      <w:pPr>
        <w:pStyle w:val="FirstParagraph"/>
      </w:pPr>
      <w:r>
        <w:t xml:space="preserve">The Videographer acts as an observer and recorder. Ethical conduct is paramount in Brussels, a city known for its diversity and sensitivity to representation.</w:t>
      </w:r>
    </w:p>
    <w:p>
      <w:pPr>
        <w:numPr>
          <w:ilvl w:val="0"/>
          <w:numId w:val="1002"/>
        </w:numPr>
        <w:pStyle w:val="Compact"/>
      </w:pPr>
      <w:r>
        <w:rPr>
          <w:bCs/>
          <w:b/>
        </w:rPr>
        <w:t xml:space="preserve">Respect for Subjects:</w:t>
      </w:r>
      <w:r>
        <w:t xml:space="preserve"> </w:t>
      </w:r>
      <w:r>
        <w:t xml:space="preserve">Do not film individuals in vulnerable situations without explicit permission.</w:t>
      </w:r>
    </w:p>
    <w:p>
      <w:pPr>
        <w:numPr>
          <w:ilvl w:val="0"/>
          <w:numId w:val="1002"/>
        </w:numPr>
        <w:pStyle w:val="Compact"/>
      </w:pPr>
      <w:r>
        <w:rPr>
          <w:bCs/>
          <w:b/>
        </w:rPr>
        <w:t xml:space="preserve">Cultural Sensitivity:</w:t>
      </w:r>
      <w:r>
        <w:t xml:space="preserve"> </w:t>
      </w:r>
      <w:r>
        <w:t xml:space="preserve">Be mindful of religious sites and cultural norms. For example, when filming near mosques or churches, ensure behavior is respectful.</w:t>
      </w:r>
    </w:p>
    <w:p>
      <w:pPr>
        <w:numPr>
          <w:ilvl w:val="0"/>
          <w:numId w:val="1002"/>
        </w:numPr>
        <w:pStyle w:val="Compact"/>
      </w:pPr>
      <w:r>
        <w:rPr>
          <w:bCs/>
          <w:b/>
        </w:rPr>
        <w:t xml:space="preserve">Non-Interference:</w:t>
      </w:r>
      <w:r>
        <w:t xml:space="preserve"> </w:t>
      </w:r>
      <w:r>
        <w:t xml:space="preserve">The Videographer should not stage events or manipulate the environment to create a false narrative.</w:t>
      </w:r>
    </w:p>
    <w:bookmarkEnd w:id="27"/>
    <w:bookmarkStart w:id="28" w:name="data-management-and-post-production"/>
    <w:p>
      <w:pPr>
        <w:pStyle w:val="Heading2"/>
      </w:pPr>
      <w:r>
        <w:t xml:space="preserve">6. Data Management and Post-Production</w:t>
      </w:r>
    </w:p>
    <w:p>
      <w:pPr>
        <w:pStyle w:val="FirstParagraph"/>
      </w:pPr>
      <w:r>
        <w:t xml:space="preserve">All footage captured in Brussels must be backed up immediately upon return to the studio. Files should be organized by date and location. During post-production, the Videographer will apply color grading that reflects the natural atmosphere of Brussels—often characterized by soft, diffused light due to the climate. Any footage that violates privacy regulations must be permanently deleted.</w:t>
      </w:r>
    </w:p>
    <w:bookmarkEnd w:id="28"/>
    <w:bookmarkStart w:id="29" w:name="risk-assessment"/>
    <w:p>
      <w:pPr>
        <w:pStyle w:val="Heading2"/>
      </w:pPr>
      <w:r>
        <w:t xml:space="preserve">7. Risk Assessment</w:t>
      </w:r>
    </w:p>
    <w:p>
      <w:pPr>
        <w:pStyle w:val="FirstParagraph"/>
      </w:pPr>
      <w:r>
        <w:t xml:space="preserve">The Videographer must be aware of potential risks:</w:t>
      </w:r>
    </w:p>
    <w:p>
      <w:pPr>
        <w:numPr>
          <w:ilvl w:val="0"/>
          <w:numId w:val="1003"/>
        </w:numPr>
        <w:pStyle w:val="Compact"/>
      </w:pPr>
      <w:r>
        <w:rPr>
          <w:bCs/>
          <w:b/>
        </w:rPr>
        <w:t xml:space="preserve">Weather:</w:t>
      </w:r>
      <w:r>
        <w:t xml:space="preserve"> </w:t>
      </w:r>
      <w:r>
        <w:t xml:space="preserve">Rain is common in Brussels. Equipment must be weather-sealed.</w:t>
      </w:r>
    </w:p>
    <w:p>
      <w:pPr>
        <w:numPr>
          <w:ilvl w:val="0"/>
          <w:numId w:val="1003"/>
        </w:numPr>
        <w:pStyle w:val="Compact"/>
      </w:pPr>
      <w:r>
        <w:rPr>
          <w:bCs/>
          <w:b/>
        </w:rPr>
        <w:t xml:space="preserve">Theft:</w:t>
      </w:r>
      <w:r>
        <w:t xml:space="preserve"> </w:t>
      </w:r>
      <w:r>
        <w:t xml:space="preserve">Brussels has areas with higher crime rates. The Videographer should not leave equipment unattended and should be discreet with high-value gear.</w:t>
      </w:r>
    </w:p>
    <w:p>
      <w:pPr>
        <w:numPr>
          <w:ilvl w:val="0"/>
          <w:numId w:val="1003"/>
        </w:numPr>
        <w:pStyle w:val="Compact"/>
      </w:pPr>
      <w:r>
        <w:rPr>
          <w:bCs/>
          <w:b/>
        </w:rPr>
        <w:t xml:space="preserve">Protests:</w:t>
      </w:r>
      <w:r>
        <w:t xml:space="preserve"> </w:t>
      </w:r>
      <w:r>
        <w:t xml:space="preserve">Brussels is a hub for political demonstrations. The Videographer should avoid entering active protest zones unless specifically documenting them, and must prioritize personal safety.</w:t>
      </w:r>
    </w:p>
    <w:p>
      <w:pPr>
        <w:pStyle w:val="FirstParagraph"/>
      </w:pPr>
      <w:r>
        <w:rPr>
          <w:bCs/>
          <w:b/>
        </w:rPr>
        <w:t xml:space="preserve">Disclaimer:</w:t>
      </w:r>
      <w:r>
        <w:t xml:space="preserve"> </w:t>
      </w:r>
      <w:r>
        <w:t xml:space="preserve">This protocol is a guideline. The Videographer is responsible for verifying current local laws and regulations in Brussels, Belgium, prior to commencing any filming activities.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Videography in Brussels</dc:title>
  <dc:creator/>
  <dc:language>en</dc:language>
  <cp:keywords/>
  <dcterms:created xsi:type="dcterms:W3CDTF">2026-10-10T00:32:47Z</dcterms:created>
  <dcterms:modified xsi:type="dcterms:W3CDTF">2026-10-10T00:32:47Z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