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in</w:t>
      </w:r>
      <w:r>
        <w:t xml:space="preserve"> </w:t>
      </w:r>
      <w:r>
        <w:t xml:space="preserve">Brazil</w:t>
      </w:r>
      <w:r>
        <w:t xml:space="preserve"> </w:t>
      </w:r>
      <w:r>
        <w:t xml:space="preserve">Brasília</w:t>
      </w:r>
    </w:p>
    <w:bookmarkStart w:id="35" w:name="Xea78f9c55a76dc44c48c4ed54b6034a7325abb8"/>
    <w:p>
      <w:pPr>
        <w:pStyle w:val="Heading1"/>
      </w:pPr>
      <w:r>
        <w:t xml:space="preserve">Experiment Protocol: Videographer in Brazil Brasília</w:t>
      </w:r>
    </w:p>
    <w:bookmarkStart w:id="20" w:name="introduction-and-objective"/>
    <w:p>
      <w:pPr>
        <w:pStyle w:val="Heading2"/>
      </w:pPr>
      <w:r>
        <w:t xml:space="preserve">1. Introduction and Objective</w:t>
      </w:r>
    </w:p>
    <w:p>
      <w:pPr>
        <w:pStyle w:val="FirstParagraph"/>
      </w:pPr>
      <w:r>
        <w:t xml:space="preserve">This Experiment Protocol outlines the methodology, procedures, and ethical considerations for conducting a structured observational and performance-based study involving a professional Videographer operating within the urban and cultural landscape of Brazil Brasília. The primary objective is to evaluate the technical, creative, and logistical challenges faced by videographers when documenting the unique architectural, social, and environmental characteristics of Brasília, the capital city of Brazil.</w:t>
      </w:r>
    </w:p>
    <w:p>
      <w:pPr>
        <w:pStyle w:val="BodyText"/>
      </w:pPr>
      <w:r>
        <w:t xml:space="preserve">Brasília, known for its modernist urban planning, monumental architecture, and distinct climate, presents a unique environment for video production. This protocol aims to systematically assess how a Videographer adapts to these conditions while maintaining high-quality visual storytelling standards.</w:t>
      </w:r>
    </w:p>
    <w:bookmarkEnd w:id="20"/>
    <w:bookmarkStart w:id="21" w:name="scope-and-context"/>
    <w:p>
      <w:pPr>
        <w:pStyle w:val="Heading2"/>
      </w:pPr>
      <w:r>
        <w:t xml:space="preserve">2. Scope and Context</w:t>
      </w:r>
    </w:p>
    <w:p>
      <w:pPr>
        <w:pStyle w:val="FirstParagraph"/>
      </w:pPr>
      <w:r>
        <w:t xml:space="preserve">The experiment will take place exclusively in Brazil Brasília, focusing on key locations such as the National Congress, the Cathedral of Brasília, the Palácio da Alvorada, Parque da Cidade, and selected residential superquadras. The Videographer will be tasked with capturing a variety of scenes, including architectural documentation, street interviews, cultural events, and environmental footage.</w:t>
      </w:r>
    </w:p>
    <w:p>
      <w:pPr>
        <w:pStyle w:val="BodyText"/>
      </w:pPr>
      <w:r>
        <w:t xml:space="preserve">The scope includes evaluating equipment performance under Brasília’s climatic conditions (high temperatures, intense sunlight, and seasonal dust), navigating bureaucratic requirements for filming in public and government spaces, and engaging with local communities in a culturally sensitive manner.</w:t>
      </w:r>
    </w:p>
    <w:bookmarkEnd w:id="21"/>
    <w:bookmarkStart w:id="24" w:name="participants"/>
    <w:p>
      <w:pPr>
        <w:pStyle w:val="Heading2"/>
      </w:pPr>
      <w:r>
        <w:t xml:space="preserve">3. Participants</w:t>
      </w:r>
    </w:p>
    <w:bookmarkStart w:id="22" w:name="primary-participant"/>
    <w:p>
      <w:pPr>
        <w:pStyle w:val="Heading3"/>
      </w:pPr>
      <w:r>
        <w:t xml:space="preserve">3.1 Primary Participant</w:t>
      </w:r>
    </w:p>
    <w:p>
      <w:pPr>
        <w:pStyle w:val="FirstParagraph"/>
      </w:pPr>
      <w:r>
        <w:t xml:space="preserve">One professional Videographer with at least five years of experience in documentary or commercial video production. The Videographer must be fluent in Portuguese and familiar with Brazilian cultural norms.</w:t>
      </w:r>
    </w:p>
    <w:bookmarkEnd w:id="22"/>
    <w:bookmarkStart w:id="23" w:name="secondary-participants"/>
    <w:p>
      <w:pPr>
        <w:pStyle w:val="Heading3"/>
      </w:pPr>
      <w:r>
        <w:t xml:space="preserve">3.2 Secondary Participants</w:t>
      </w:r>
    </w:p>
    <w:p>
      <w:pPr>
        <w:pStyle w:val="FirstParagraph"/>
      </w:pPr>
      <w:r>
        <w:t xml:space="preserve">Local residents, tourists, and public officials who may be interviewed or appear in the footage. All secondary participants must provide informed consent prior to filming.</w:t>
      </w:r>
    </w:p>
    <w:bookmarkEnd w:id="23"/>
    <w:bookmarkEnd w:id="24"/>
    <w:bookmarkStart w:id="25"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w:t>
            </w:r>
          </w:p>
        </w:tc>
        <w:tc>
          <w:tcPr/>
          <w:p>
            <w:pPr>
              <w:pStyle w:val="Compact"/>
              <w:jc w:val="left"/>
            </w:pPr>
            <w:r>
              <w:t xml:space="preserve">4K capable, interchangeable lens</w:t>
            </w:r>
          </w:p>
        </w:tc>
        <w:tc>
          <w:tcPr/>
          <w:p>
            <w:pPr>
              <w:pStyle w:val="Compact"/>
              <w:jc w:val="left"/>
            </w:pPr>
            <w:r>
              <w:t xml:space="preserve">Primary video capture</w:t>
            </w:r>
          </w:p>
        </w:tc>
      </w:tr>
      <w:tr>
        <w:tc>
          <w:tcPr/>
          <w:p>
            <w:pPr>
              <w:pStyle w:val="Compact"/>
              <w:jc w:val="left"/>
            </w:pPr>
            <w:r>
              <w:t xml:space="preserve">Lenses</w:t>
            </w:r>
          </w:p>
        </w:tc>
        <w:tc>
          <w:tcPr/>
          <w:p>
            <w:pPr>
              <w:pStyle w:val="Compact"/>
              <w:jc w:val="left"/>
            </w:pPr>
            <w:r>
              <w:t xml:space="preserve">Wide-angle, standard, telephoto</w:t>
            </w:r>
          </w:p>
        </w:tc>
        <w:tc>
          <w:tcPr/>
          <w:p>
            <w:pPr>
              <w:pStyle w:val="Compact"/>
              <w:jc w:val="left"/>
            </w:pPr>
            <w:r>
              <w:t xml:space="preserve">Architectural and portrait shots</w:t>
            </w:r>
          </w:p>
        </w:tc>
      </w:tr>
      <w:tr>
        <w:tc>
          <w:tcPr/>
          <w:p>
            <w:pPr>
              <w:pStyle w:val="Compact"/>
              <w:jc w:val="left"/>
            </w:pPr>
            <w:r>
              <w:t xml:space="preserve">Audio Recorder</w:t>
            </w:r>
          </w:p>
        </w:tc>
        <w:tc>
          <w:tcPr/>
          <w:p>
            <w:pPr>
              <w:pStyle w:val="Compact"/>
              <w:jc w:val="left"/>
            </w:pPr>
            <w:r>
              <w:t xml:space="preserve">Portable, high-fidelity</w:t>
            </w:r>
          </w:p>
        </w:tc>
        <w:tc>
          <w:tcPr/>
          <w:p>
            <w:pPr>
              <w:pStyle w:val="Compact"/>
              <w:jc w:val="left"/>
            </w:pPr>
            <w:r>
              <w:t xml:space="preserve">Interviews and ambient sound</w:t>
            </w:r>
          </w:p>
        </w:tc>
      </w:tr>
      <w:tr>
        <w:tc>
          <w:tcPr/>
          <w:p>
            <w:pPr>
              <w:pStyle w:val="Compact"/>
              <w:jc w:val="left"/>
            </w:pPr>
            <w:r>
              <w:t xml:space="preserve">Lighting</w:t>
            </w:r>
          </w:p>
        </w:tc>
        <w:tc>
          <w:tcPr/>
          <w:p>
            <w:pPr>
              <w:pStyle w:val="Compact"/>
              <w:jc w:val="left"/>
            </w:pPr>
            <w:r>
              <w:t xml:space="preserve">LED panels, reflectors</w:t>
            </w:r>
          </w:p>
        </w:tc>
        <w:tc>
          <w:tcPr/>
          <w:p>
            <w:pPr>
              <w:pStyle w:val="Compact"/>
              <w:jc w:val="left"/>
            </w:pPr>
            <w:r>
              <w:t xml:space="preserve">Controlled lighting in varied conditions</w:t>
            </w:r>
          </w:p>
        </w:tc>
      </w:tr>
      <w:tr>
        <w:tc>
          <w:tcPr/>
          <w:p>
            <w:pPr>
              <w:pStyle w:val="Compact"/>
              <w:jc w:val="left"/>
            </w:pPr>
            <w:r>
              <w:t xml:space="preserve">Stabilization</w:t>
            </w:r>
          </w:p>
        </w:tc>
        <w:tc>
          <w:tcPr/>
          <w:p>
            <w:pPr>
              <w:pStyle w:val="Compact"/>
              <w:jc w:val="left"/>
            </w:pPr>
            <w:r>
              <w:t xml:space="preserve">Gimbal or tripod</w:t>
            </w:r>
          </w:p>
        </w:tc>
        <w:tc>
          <w:tcPr/>
          <w:p>
            <w:pPr>
              <w:pStyle w:val="Compact"/>
              <w:jc w:val="left"/>
            </w:pPr>
            <w:r>
              <w:t xml:space="preserve">Smooth motion and static shots</w:t>
            </w:r>
          </w:p>
        </w:tc>
      </w:tr>
      <w:tr>
        <w:tc>
          <w:tcPr/>
          <w:p>
            <w:pPr>
              <w:pStyle w:val="Compact"/>
              <w:jc w:val="left"/>
            </w:pPr>
            <w:r>
              <w:t xml:space="preserve">Storage</w:t>
            </w:r>
          </w:p>
        </w:tc>
        <w:tc>
          <w:tcPr/>
          <w:p>
            <w:pPr>
              <w:pStyle w:val="Compact"/>
              <w:jc w:val="left"/>
            </w:pPr>
            <w:r>
              <w:t xml:space="preserve">Multiple high-capacity SD cards</w:t>
            </w:r>
          </w:p>
        </w:tc>
        <w:tc>
          <w:tcPr/>
          <w:p>
            <w:pPr>
              <w:pStyle w:val="Compact"/>
              <w:jc w:val="left"/>
            </w:pPr>
            <w:r>
              <w:t xml:space="preserve">Data backup and redundancy</w:t>
            </w:r>
          </w:p>
        </w:tc>
      </w:tr>
    </w:tbl>
    <w:bookmarkEnd w:id="25"/>
    <w:bookmarkStart w:id="29" w:name="procedure"/>
    <w:p>
      <w:pPr>
        <w:pStyle w:val="Heading2"/>
      </w:pPr>
      <w:r>
        <w:t xml:space="preserve">5. Procedure</w:t>
      </w:r>
    </w:p>
    <w:bookmarkStart w:id="26" w:name="pre-production-phase"/>
    <w:p>
      <w:pPr>
        <w:pStyle w:val="Heading3"/>
      </w:pPr>
      <w:r>
        <w:t xml:space="preserve">5.1 Pre-Production Phase</w:t>
      </w:r>
    </w:p>
    <w:p>
      <w:pPr>
        <w:numPr>
          <w:ilvl w:val="0"/>
          <w:numId w:val="1001"/>
        </w:numPr>
        <w:pStyle w:val="Compact"/>
      </w:pPr>
      <w:r>
        <w:t xml:space="preserve">Obtain necessary filming permits from local authorities in Brazil Brasília.</w:t>
      </w:r>
    </w:p>
    <w:p>
      <w:pPr>
        <w:numPr>
          <w:ilvl w:val="0"/>
          <w:numId w:val="1001"/>
        </w:numPr>
        <w:pStyle w:val="Compact"/>
      </w:pPr>
      <w:r>
        <w:t xml:space="preserve">Conduct location scouting to identify optimal shooting times and angles.</w:t>
      </w:r>
    </w:p>
    <w:p>
      <w:pPr>
        <w:numPr>
          <w:ilvl w:val="0"/>
          <w:numId w:val="1001"/>
        </w:numPr>
        <w:pStyle w:val="Compact"/>
      </w:pPr>
      <w:r>
        <w:t xml:space="preserve">Prepare informed consent forms in Portuguese for all participants.</w:t>
      </w:r>
    </w:p>
    <w:p>
      <w:pPr>
        <w:numPr>
          <w:ilvl w:val="0"/>
          <w:numId w:val="1001"/>
        </w:numPr>
        <w:pStyle w:val="Compact"/>
      </w:pPr>
      <w:r>
        <w:t xml:space="preserve">Test all equipment under simulated Brasília weather conditions.</w:t>
      </w:r>
    </w:p>
    <w:bookmarkEnd w:id="26"/>
    <w:bookmarkStart w:id="27" w:name="data-collection-phase"/>
    <w:p>
      <w:pPr>
        <w:pStyle w:val="Heading3"/>
      </w:pPr>
      <w:r>
        <w:t xml:space="preserve">5.2 Data Collection Phase</w:t>
      </w:r>
    </w:p>
    <w:p>
      <w:pPr>
        <w:numPr>
          <w:ilvl w:val="0"/>
          <w:numId w:val="1002"/>
        </w:numPr>
        <w:pStyle w:val="Compact"/>
      </w:pPr>
      <w:r>
        <w:t xml:space="preserve">Day 1–2: Architectural documentation of iconic Brasília landmarks.</w:t>
      </w:r>
    </w:p>
    <w:p>
      <w:pPr>
        <w:numPr>
          <w:ilvl w:val="0"/>
          <w:numId w:val="1002"/>
        </w:numPr>
        <w:pStyle w:val="Compact"/>
      </w:pPr>
      <w:r>
        <w:t xml:space="preserve">Day 3–4: Street interviews with residents and visitors about their experiences in the city.</w:t>
      </w:r>
    </w:p>
    <w:p>
      <w:pPr>
        <w:numPr>
          <w:ilvl w:val="0"/>
          <w:numId w:val="1002"/>
        </w:numPr>
        <w:pStyle w:val="Compact"/>
      </w:pPr>
      <w:r>
        <w:t xml:space="preserve">Day 5: Coverage of a local cultural or community event.</w:t>
      </w:r>
    </w:p>
    <w:p>
      <w:pPr>
        <w:numPr>
          <w:ilvl w:val="0"/>
          <w:numId w:val="1002"/>
        </w:numPr>
        <w:pStyle w:val="Compact"/>
      </w:pPr>
      <w:r>
        <w:t xml:space="preserve">Day 6: Environmental and landscape footage, including sunrise and sunset sequences.</w:t>
      </w:r>
    </w:p>
    <w:p>
      <w:pPr>
        <w:numPr>
          <w:ilvl w:val="0"/>
          <w:numId w:val="1002"/>
        </w:numPr>
        <w:pStyle w:val="Compact"/>
      </w:pPr>
      <w:r>
        <w:t xml:space="preserve">Day 7: Review and backup of all captured material.</w:t>
      </w:r>
    </w:p>
    <w:bookmarkEnd w:id="27"/>
    <w:bookmarkStart w:id="28" w:name="post-production-phase"/>
    <w:p>
      <w:pPr>
        <w:pStyle w:val="Heading3"/>
      </w:pPr>
      <w:r>
        <w:t xml:space="preserve">5.3 Post-Production Phase</w:t>
      </w:r>
    </w:p>
    <w:p>
      <w:pPr>
        <w:numPr>
          <w:ilvl w:val="0"/>
          <w:numId w:val="1003"/>
        </w:numPr>
        <w:pStyle w:val="Compact"/>
      </w:pPr>
      <w:r>
        <w:t xml:space="preserve">Edit footage into a cohesive narrative highlighting the Videographer’s adaptation to Brasília’s environment.</w:t>
      </w:r>
    </w:p>
    <w:p>
      <w:pPr>
        <w:numPr>
          <w:ilvl w:val="0"/>
          <w:numId w:val="1003"/>
        </w:numPr>
        <w:pStyle w:val="Compact"/>
      </w:pPr>
      <w:r>
        <w:t xml:space="preserve">Include behind-the-scenes commentary on technical and logistical challenges.</w:t>
      </w:r>
    </w:p>
    <w:p>
      <w:pPr>
        <w:numPr>
          <w:ilvl w:val="0"/>
          <w:numId w:val="1003"/>
        </w:numPr>
        <w:pStyle w:val="Compact"/>
      </w:pPr>
      <w:r>
        <w:t xml:space="preserve">Conduct a debriefing session with the Videographer to gather qualitative feedback.</w:t>
      </w:r>
    </w:p>
    <w:bookmarkEnd w:id="28"/>
    <w:bookmarkEnd w:id="29"/>
    <w:bookmarkStart w:id="30" w:name="ethical-considerations"/>
    <w:p>
      <w:pPr>
        <w:pStyle w:val="Heading2"/>
      </w:pPr>
      <w:r>
        <w:t xml:space="preserve">6. Ethical Considerations</w:t>
      </w:r>
    </w:p>
    <w:p>
      <w:pPr>
        <w:pStyle w:val="FirstParagraph"/>
      </w:pPr>
      <w:r>
        <w:t xml:space="preserve">This Experiment Protocol adheres to ethical standards for human subjects research. All participants must provide written informed consent. Privacy and confidentiality will be maintained, and participants may withdraw at any time without penalty. Filming in public spaces will respect local laws and cultural sensitivities. Special attention will be given to obtaining permissions for filming near government buildings and restricted areas in Brazil Brasília.</w:t>
      </w:r>
    </w:p>
    <w:bookmarkEnd w:id="30"/>
    <w:bookmarkStart w:id="31" w:name="data-analysis"/>
    <w:p>
      <w:pPr>
        <w:pStyle w:val="Heading2"/>
      </w:pPr>
      <w:r>
        <w:t xml:space="preserve">7. Data Analysis</w:t>
      </w:r>
    </w:p>
    <w:p>
      <w:pPr>
        <w:pStyle w:val="FirstParagraph"/>
      </w:pPr>
      <w:r>
        <w:t xml:space="preserve">Quantitative data will include footage quality metrics, equipment performance logs, and time efficiency measurements. Qualitative data will be gathered through the Videographer’s reflective journal and post-experiment interviews. Thematic analysis will be used to identify recurring challenges and strategies related to filming in Brasília’s unique context.</w:t>
      </w:r>
    </w:p>
    <w:bookmarkEnd w:id="31"/>
    <w:bookmarkStart w:id="32" w:name="expected-outcomes"/>
    <w:p>
      <w:pPr>
        <w:pStyle w:val="Heading2"/>
      </w:pPr>
      <w:r>
        <w:t xml:space="preserve">8. Expected Outcomes</w:t>
      </w:r>
    </w:p>
    <w:p>
      <w:pPr>
        <w:pStyle w:val="FirstParagraph"/>
      </w:pPr>
      <w:r>
        <w:t xml:space="preserve">This experiment aims to produce a comprehensive understanding of the Videographer’s role and adaptability in Brazil Brasília. Expected outcomes include:</w:t>
      </w:r>
    </w:p>
    <w:p>
      <w:pPr>
        <w:numPr>
          <w:ilvl w:val="0"/>
          <w:numId w:val="1004"/>
        </w:numPr>
        <w:pStyle w:val="Compact"/>
      </w:pPr>
      <w:r>
        <w:t xml:space="preserve">A documented set of best practices for videography in Brasília’s architectural and climatic environment.</w:t>
      </w:r>
    </w:p>
    <w:p>
      <w:pPr>
        <w:numPr>
          <w:ilvl w:val="0"/>
          <w:numId w:val="1004"/>
        </w:numPr>
        <w:pStyle w:val="Compact"/>
      </w:pPr>
      <w:r>
        <w:t xml:space="preserve">Insights into the logistical and bureaucratic processes required for filming in the Brazilian capital.</w:t>
      </w:r>
    </w:p>
    <w:p>
      <w:pPr>
        <w:numPr>
          <w:ilvl w:val="0"/>
          <w:numId w:val="1004"/>
        </w:numPr>
        <w:pStyle w:val="Compact"/>
      </w:pPr>
      <w:r>
        <w:t xml:space="preserve">A final video product that showcases both the city and the Videographer’s professional approach.</w:t>
      </w:r>
    </w:p>
    <w:bookmarkEnd w:id="32"/>
    <w:bookmarkStart w:id="33" w:name="limitations"/>
    <w:p>
      <w:pPr>
        <w:pStyle w:val="Heading2"/>
      </w:pPr>
      <w:r>
        <w:t xml:space="preserve">9. Limitations</w:t>
      </w:r>
    </w:p>
    <w:p>
      <w:pPr>
        <w:pStyle w:val="FirstParagraph"/>
      </w:pPr>
      <w:r>
        <w:t xml:space="preserve">Potential limitations include weather variability, access restrictions to certain locations, and language barriers with some participants. These factors will be mitigated through flexible scheduling, advance permit applications, and the use of bilingual support staff when necessary.</w:t>
      </w:r>
    </w:p>
    <w:bookmarkEnd w:id="33"/>
    <w:bookmarkStart w:id="34" w:name="conclusion"/>
    <w:p>
      <w:pPr>
        <w:pStyle w:val="Heading2"/>
      </w:pPr>
      <w:r>
        <w:t xml:space="preserve">10. Conclusion</w:t>
      </w:r>
    </w:p>
    <w:p>
      <w:pPr>
        <w:pStyle w:val="FirstParagraph"/>
      </w:pPr>
      <w:r>
        <w:t xml:space="preserve">This Experiment Protocol provides a structured framework for evaluating the Videographer’s performance and adaptability in Brazil Brasília. By systematically addressing technical, ethical, and logistical considerations, the study will contribute valuable knowledge to the fields of documentary filmmaking, urban media production, and cross-cultural communication.</w:t>
      </w:r>
    </w:p>
    <w:bookmarkEnd w:id="34"/>
    <w:p>
      <w:pPr>
        <w:pStyle w:val="BodyText"/>
      </w:pPr>
      <w:r>
        <w:rPr>
          <w:bCs/>
          <w:b/>
        </w:rPr>
        <w:t xml:space="preserve">Note:</w:t>
      </w:r>
      <w:r>
        <w:t xml:space="preserve"> </w:t>
      </w:r>
      <w:r>
        <w:t xml:space="preserve">This protocol must be reviewed and approved by relevant institutional review boards and local authorities in Brazil Brasília before implementation.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in Brazil Brasília</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