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560e2bc8acb9a389abe63f6afa30b7a87fcdf78"/>
    <w:p>
      <w:pPr>
        <w:pStyle w:val="Heading1"/>
      </w:pPr>
      <w:r>
        <w:t xml:space="preserve">Experiment Protocol: Videographer Operational Standards and Environmental Adaptation in Brazil São Paulo</w:t>
      </w:r>
    </w:p>
    <w:bookmarkStart w:id="20" w:name="introduction-and-objective"/>
    <w:p>
      <w:pPr>
        <w:pStyle w:val="Heading2"/>
      </w:pPr>
      <w:r>
        <w:t xml:space="preserve">1. Introduction and Objective</w:t>
      </w:r>
    </w:p>
    <w:p>
      <w:pPr>
        <w:pStyle w:val="FirstParagraph"/>
      </w:pPr>
      <w:r>
        <w:t xml:space="preserve">This Experiment Protocol outlines the standardized procedures, technical requirements, and operational guidelines for a Videographer conducting fieldwork within the metropolitan area of Brazil São Paulo. The primary objective of this experiment is to evaluate the efficacy of various cinematographic techniques, equipment configurations, and logistical strategies when applied to the unique urban, climatic, and cultural environment of São Paulo.</w:t>
      </w:r>
    </w:p>
    <w:p>
      <w:pPr>
        <w:pStyle w:val="BodyText"/>
      </w:pPr>
      <w:r>
        <w:t xml:space="preserve">São Paulo presents a complex testing ground characterized by extreme verticality, dense traffic patterns, variable lighting conditions due to atmospheric pollution, and a vibrant, fast-paced social dynamic. This protocol aims to establish a baseline for high-quality video production while ensuring the safety and legal compliance of the Videographer. The data collected will inform best practices for urban documentary filmmaking, commercial production, and event coverage in major South American metropolises.</w:t>
      </w:r>
    </w:p>
    <w:bookmarkEnd w:id="20"/>
    <w:bookmarkStart w:id="21" w:name="scope-and-location-parameters"/>
    <w:p>
      <w:pPr>
        <w:pStyle w:val="Heading2"/>
      </w:pPr>
      <w:r>
        <w:t xml:space="preserve">2. Scope and Location Parameters</w:t>
      </w:r>
    </w:p>
    <w:p>
      <w:pPr>
        <w:pStyle w:val="FirstParagraph"/>
      </w:pPr>
      <w:r>
        <w:t xml:space="preserve">The scope of this experiment is strictly limited to the city of São Paulo, Brazil. Specific zones of interest include:</w:t>
      </w:r>
    </w:p>
    <w:p>
      <w:pPr>
        <w:numPr>
          <w:ilvl w:val="0"/>
          <w:numId w:val="1001"/>
        </w:numPr>
        <w:pStyle w:val="Compact"/>
      </w:pPr>
      <w:r>
        <w:rPr>
          <w:bCs/>
          <w:b/>
        </w:rPr>
        <w:t xml:space="preserve">Central Zone (Centro):</w:t>
      </w:r>
      <w:r>
        <w:t xml:space="preserve"> </w:t>
      </w:r>
      <w:r>
        <w:t xml:space="preserve">For testing low-light performance and historical architecture documentation.</w:t>
      </w:r>
    </w:p>
    <w:p>
      <w:pPr>
        <w:numPr>
          <w:ilvl w:val="0"/>
          <w:numId w:val="1001"/>
        </w:numPr>
        <w:pStyle w:val="Compact"/>
      </w:pPr>
      <w:r>
        <w:rPr>
          <w:bCs/>
          <w:b/>
        </w:rPr>
        <w:t xml:space="preserve">Financial District (Berrini/Faria Lima):</w:t>
      </w:r>
      <w:r>
        <w:t xml:space="preserve"> </w:t>
      </w:r>
      <w:r>
        <w:t xml:space="preserve">For testing high-contrast lighting and corporate aesthetic integration.</w:t>
      </w:r>
    </w:p>
    <w:p>
      <w:pPr>
        <w:numPr>
          <w:ilvl w:val="0"/>
          <w:numId w:val="1001"/>
        </w:numPr>
        <w:pStyle w:val="Compact"/>
      </w:pPr>
      <w:r>
        <w:rPr>
          <w:bCs/>
          <w:b/>
        </w:rPr>
        <w:t xml:space="preserve">Av. Paulista:</w:t>
      </w:r>
      <w:r>
        <w:t xml:space="preserve"> </w:t>
      </w:r>
      <w:r>
        <w:t xml:space="preserve">For testing crowd management, audio isolation in high-decibel environments, and dynamic movement tracking.</w:t>
      </w:r>
    </w:p>
    <w:p>
      <w:pPr>
        <w:numPr>
          <w:ilvl w:val="0"/>
          <w:numId w:val="1001"/>
        </w:numPr>
        <w:pStyle w:val="Compact"/>
      </w:pPr>
      <w:r>
        <w:rPr>
          <w:bCs/>
          <w:b/>
        </w:rPr>
        <w:t xml:space="preserve">Periferia (Outskirts):</w:t>
      </w:r>
      <w:r>
        <w:t xml:space="preserve"> </w:t>
      </w:r>
      <w:r>
        <w:t xml:space="preserve">For testing cultural sensitivity, community engagement protocols, and long-distance logistics.</w:t>
      </w:r>
    </w:p>
    <w:p>
      <w:pPr>
        <w:pStyle w:val="FirstParagraph"/>
      </w:pPr>
      <w:r>
        <w:t xml:space="preserve">The Videographer must adapt their workflow to the specific micro-climates and social norms of each district. The experiment assumes a duration of 14 consecutive days to capture variations in weather and daily rhythms.</w:t>
      </w:r>
    </w:p>
    <w:bookmarkEnd w:id="21"/>
    <w:bookmarkStart w:id="22" w:name="X0d816ebfe17a2c0bccb404dae223f83fc7d3061"/>
    <w:p>
      <w:pPr>
        <w:pStyle w:val="Heading2"/>
      </w:pPr>
      <w:r>
        <w:t xml:space="preserve">3. Equipment Specifications and Configuration</w:t>
      </w:r>
    </w:p>
    <w:p>
      <w:pPr>
        <w:pStyle w:val="FirstParagraph"/>
      </w:pPr>
      <w:r>
        <w:t xml:space="preserve">To ensure data consistency, the Videographer must utilize the following standardized equipment kit, calibrated specifically for the environmental conditions of Brazil São Paulo:</w:t>
      </w:r>
    </w:p>
    <w:p>
      <w:pPr>
        <w:numPr>
          <w:ilvl w:val="0"/>
          <w:numId w:val="1002"/>
        </w:numPr>
        <w:pStyle w:val="Compact"/>
      </w:pPr>
      <w:r>
        <w:rPr>
          <w:bCs/>
          <w:b/>
        </w:rPr>
        <w:t xml:space="preserve">Camera Body:</w:t>
      </w:r>
      <w:r>
        <w:t xml:space="preserve"> </w:t>
      </w:r>
      <w:r>
        <w:t xml:space="preserve">Full-frame mirrorless system with robust weather sealing to withstand sudden tropical rain showers common in São Paulo.</w:t>
      </w:r>
    </w:p>
    <w:p>
      <w:pPr>
        <w:numPr>
          <w:ilvl w:val="0"/>
          <w:numId w:val="1002"/>
        </w:numPr>
        <w:pStyle w:val="Compact"/>
      </w:pPr>
      <w:r>
        <w:rPr>
          <w:bCs/>
          <w:b/>
        </w:rPr>
        <w:t xml:space="preserve">Lenses:</w:t>
      </w:r>
      <w:r>
        <w:t xml:space="preserve"> </w:t>
      </w:r>
      <w:r>
        <w:t xml:space="preserve">A prime lens set (24mm, 35mm, 50mm) for low-light scenarios in the Centro, and a zoom lens (24-70mm f/2.8) for versatility in crowded areas.</w:t>
      </w:r>
    </w:p>
    <w:p>
      <w:pPr>
        <w:numPr>
          <w:ilvl w:val="0"/>
          <w:numId w:val="1002"/>
        </w:numPr>
        <w:pStyle w:val="Compact"/>
      </w:pPr>
      <w:r>
        <w:rPr>
          <w:bCs/>
          <w:b/>
        </w:rPr>
        <w:t xml:space="preserve">Stabilization:</w:t>
      </w:r>
      <w:r>
        <w:t xml:space="preserve"> </w:t>
      </w:r>
      <w:r>
        <w:t xml:space="preserve">A gimbal stabilizer is mandatory to counteract the uneven pavement (calçadas) typical of the city, ensuring smooth motion despite physical obstacles.</w:t>
      </w:r>
    </w:p>
    <w:p>
      <w:pPr>
        <w:numPr>
          <w:ilvl w:val="0"/>
          <w:numId w:val="1002"/>
        </w:numPr>
        <w:pStyle w:val="Compact"/>
      </w:pPr>
      <w:r>
        <w:rPr>
          <w:bCs/>
          <w:b/>
        </w:rPr>
        <w:t xml:space="preserve">Audio:</w:t>
      </w:r>
      <w:r>
        <w:t xml:space="preserve"> </w:t>
      </w:r>
      <w:r>
        <w:t xml:space="preserve">Directional shotgun microphone with wind protection (dead cat) is required due to high ambient noise levels from traffic and construction.</w:t>
      </w:r>
    </w:p>
    <w:p>
      <w:pPr>
        <w:numPr>
          <w:ilvl w:val="0"/>
          <w:numId w:val="1002"/>
        </w:numPr>
        <w:pStyle w:val="Compact"/>
      </w:pPr>
      <w:r>
        <w:rPr>
          <w:bCs/>
          <w:b/>
        </w:rPr>
        <w:t xml:space="preserve">Power:</w:t>
      </w:r>
      <w:r>
        <w:t xml:space="preserve"> </w:t>
      </w:r>
      <w:r>
        <w:t xml:space="preserve">Minimum of four spare batteries and a portable power bank, as access to charging stations may be limited during long shoots in public spaces.</w:t>
      </w:r>
    </w:p>
    <w:p>
      <w:pPr>
        <w:pStyle w:val="FirstParagraph"/>
      </w:pPr>
      <w:r>
        <w:rPr>
          <w:bCs/>
          <w:b/>
        </w:rPr>
        <w:t xml:space="preserve">Note:</w:t>
      </w:r>
      <w:r>
        <w:t xml:space="preserve"> </w:t>
      </w:r>
      <w:r>
        <w:t xml:space="preserve">All equipment must be insured against theft and damage, reflecting the security realities of operating in a large urban center like São Paulo.</w:t>
      </w:r>
    </w:p>
    <w:bookmarkEnd w:id="22"/>
    <w:bookmarkStart w:id="26" w:name="methodology-and-procedures"/>
    <w:p>
      <w:pPr>
        <w:pStyle w:val="Heading2"/>
      </w:pPr>
      <w:r>
        <w:t xml:space="preserve">4. Methodology and Procedures</w:t>
      </w:r>
    </w:p>
    <w:bookmarkStart w:id="23" w:name="pre-production-and-legal-compliance"/>
    <w:p>
      <w:pPr>
        <w:pStyle w:val="Heading3"/>
      </w:pPr>
      <w:r>
        <w:t xml:space="preserve">4.1 Pre-Production and Legal Compliance</w:t>
      </w:r>
    </w:p>
    <w:p>
      <w:pPr>
        <w:pStyle w:val="FirstParagraph"/>
      </w:pPr>
      <w:r>
        <w:t xml:space="preserve">Before commencing any filming, the Videographer must secure necessary permits from the local municipal authorities (Prefeitura de São Paulo). Filming in public spaces often requires authorization to avoid legal interruptions. Additionally, the Videographer must obtain written consent (release forms) from any identifiable individuals featured in the footage, adhering to Brazilian privacy laws (LGPD).</w:t>
      </w:r>
    </w:p>
    <w:bookmarkEnd w:id="23"/>
    <w:bookmarkStart w:id="24" w:name="environmental-adaptation"/>
    <w:p>
      <w:pPr>
        <w:pStyle w:val="Heading3"/>
      </w:pPr>
      <w:r>
        <w:t xml:space="preserve">4.2 Environmental Adaptation</w:t>
      </w:r>
    </w:p>
    <w:p>
      <w:pPr>
        <w:pStyle w:val="FirstParagraph"/>
      </w:pPr>
      <w:r>
        <w:t xml:space="preserve">The Videographer will conduct shoots during three distinct time blocks to analyze lighting variations:</w:t>
      </w:r>
    </w:p>
    <w:p>
      <w:pPr>
        <w:numPr>
          <w:ilvl w:val="0"/>
          <w:numId w:val="1003"/>
        </w:numPr>
        <w:pStyle w:val="Compact"/>
      </w:pPr>
      <w:r>
        <w:rPr>
          <w:bCs/>
          <w:b/>
        </w:rPr>
        <w:t xml:space="preserve">Morning (06:00 - 09:00):</w:t>
      </w:r>
      <w:r>
        <w:t xml:space="preserve"> </w:t>
      </w:r>
      <w:r>
        <w:t xml:space="preserve">Utilizing the "golden hour" before the city reaches peak congestion.</w:t>
      </w:r>
    </w:p>
    <w:p>
      <w:pPr>
        <w:numPr>
          <w:ilvl w:val="0"/>
          <w:numId w:val="1003"/>
        </w:numPr>
        <w:pStyle w:val="Compact"/>
      </w:pPr>
      <w:r>
        <w:rPr>
          <w:bCs/>
          <w:b/>
        </w:rPr>
        <w:t xml:space="preserve">Midday (11:00 - 14:00):</w:t>
      </w:r>
      <w:r>
        <w:t xml:space="preserve"> </w:t>
      </w:r>
      <w:r>
        <w:t xml:space="preserve">Testing high-contrast scenarios and the impact of atmospheric haze on color grading.</w:t>
      </w:r>
    </w:p>
    <w:p>
      <w:pPr>
        <w:numPr>
          <w:ilvl w:val="0"/>
          <w:numId w:val="1003"/>
        </w:numPr>
        <w:pStyle w:val="Compact"/>
      </w:pPr>
      <w:r>
        <w:rPr>
          <w:bCs/>
          <w:b/>
        </w:rPr>
        <w:t xml:space="preserve">Evening (17:00 - 20:00):</w:t>
      </w:r>
      <w:r>
        <w:t xml:space="preserve"> </w:t>
      </w:r>
      <w:r>
        <w:t xml:space="preserve">Capturing the city's nightlife and artificial lighting dynamics.</w:t>
      </w:r>
    </w:p>
    <w:bookmarkEnd w:id="24"/>
    <w:bookmarkStart w:id="25" w:name="cultural-interaction"/>
    <w:p>
      <w:pPr>
        <w:pStyle w:val="Heading3"/>
      </w:pPr>
      <w:r>
        <w:t xml:space="preserve">4.3 Cultural Interaction</w:t>
      </w:r>
    </w:p>
    <w:p>
      <w:pPr>
        <w:pStyle w:val="FirstParagraph"/>
      </w:pPr>
      <w:r>
        <w:t xml:space="preserve">The Videographer must demonstrate cultural competence. This includes speaking basic Portuguese to facilitate communication with subjects and respecting local customs. The experiment requires the Videographer to document interactions with local communities, noting how approachability affects the quality and authenticity of the footage.</w:t>
      </w:r>
    </w:p>
    <w:bookmarkEnd w:id="25"/>
    <w:bookmarkEnd w:id="26"/>
    <w:bookmarkStart w:id="27" w:name="safety-and-risk-management"/>
    <w:p>
      <w:pPr>
        <w:pStyle w:val="Heading2"/>
      </w:pPr>
      <w:r>
        <w:t xml:space="preserve">5. Safety and Risk Management</w:t>
      </w:r>
    </w:p>
    <w:p>
      <w:pPr>
        <w:pStyle w:val="FirstParagraph"/>
      </w:pPr>
      <w:r>
        <w:t xml:space="preserve">Operating in Brazil São Paulo requires strict adherence to safety protocols. The Videographer must:</w:t>
      </w:r>
    </w:p>
    <w:p>
      <w:pPr>
        <w:numPr>
          <w:ilvl w:val="0"/>
          <w:numId w:val="1004"/>
        </w:numPr>
        <w:pStyle w:val="Compact"/>
      </w:pPr>
      <w:r>
        <w:t xml:space="preserve">Avoid displaying expensive equipment conspicuously in high-risk areas.</w:t>
      </w:r>
    </w:p>
    <w:p>
      <w:pPr>
        <w:numPr>
          <w:ilvl w:val="0"/>
          <w:numId w:val="1004"/>
        </w:numPr>
        <w:pStyle w:val="Compact"/>
      </w:pPr>
      <w:r>
        <w:t xml:space="preserve">Use trusted transportation services (e.g., registered ride-sharing apps) rather than walking long distances with gear.</w:t>
      </w:r>
    </w:p>
    <w:p>
      <w:pPr>
        <w:numPr>
          <w:ilvl w:val="0"/>
          <w:numId w:val="1004"/>
        </w:numPr>
        <w:pStyle w:val="Compact"/>
      </w:pPr>
      <w:r>
        <w:t xml:space="preserve">Monitor weather forecasts closely, as sudden heavy rains can cause flooding in certain parts of the city, endangering both personnel and equipment.</w:t>
      </w:r>
    </w:p>
    <w:p>
      <w:pPr>
        <w:numPr>
          <w:ilvl w:val="0"/>
          <w:numId w:val="1004"/>
        </w:numPr>
        <w:pStyle w:val="Compact"/>
      </w:pPr>
      <w:r>
        <w:t xml:space="preserve">Carry a first-aid kit and emergency contact numbers for local medical services.</w:t>
      </w:r>
    </w:p>
    <w:bookmarkEnd w:id="27"/>
    <w:bookmarkStart w:id="28" w:name="data-collection-and-analysis"/>
    <w:p>
      <w:pPr>
        <w:pStyle w:val="Heading2"/>
      </w:pPr>
      <w:r>
        <w:t xml:space="preserve">6. Data Collection and Analysis</w:t>
      </w:r>
    </w:p>
    <w:p>
      <w:pPr>
        <w:pStyle w:val="FirstParagraph"/>
      </w:pPr>
      <w:r>
        <w:t xml:space="preserve">The Videographer will log daily observations regarding:</w:t>
      </w:r>
    </w:p>
    <w:p>
      <w:pPr>
        <w:numPr>
          <w:ilvl w:val="0"/>
          <w:numId w:val="1005"/>
        </w:numPr>
        <w:pStyle w:val="Compact"/>
      </w:pPr>
      <w:r>
        <w:t xml:space="preserve">Technical challenges encountered (e.g., focus issues due to heat, audio interference).</w:t>
      </w:r>
    </w:p>
    <w:p>
      <w:pPr>
        <w:numPr>
          <w:ilvl w:val="0"/>
          <w:numId w:val="1005"/>
        </w:numPr>
        <w:pStyle w:val="Compact"/>
      </w:pPr>
      <w:r>
        <w:t xml:space="preserve">Logistical hurdles (e.g., traffic delays, permit acquisition speed).</w:t>
      </w:r>
    </w:p>
    <w:p>
      <w:pPr>
        <w:numPr>
          <w:ilvl w:val="0"/>
          <w:numId w:val="1005"/>
        </w:numPr>
        <w:pStyle w:val="Compact"/>
      </w:pPr>
      <w:r>
        <w:t xml:space="preserve">Subject engagement levels based on communication style.</w:t>
      </w:r>
    </w:p>
    <w:p>
      <w:pPr>
        <w:pStyle w:val="FirstParagraph"/>
      </w:pPr>
      <w:r>
        <w:t xml:space="preserve">Footage will be reviewed for technical quality (sharpness, exposure, audio clarity) and narrative impact. The analysis will compare performance across different neighborhoods to identify optimal shooting strategies for each environment.</w:t>
      </w:r>
    </w:p>
    <w:bookmarkEnd w:id="28"/>
    <w:bookmarkStart w:id="29" w:name="conclusion-and-reporting"/>
    <w:p>
      <w:pPr>
        <w:pStyle w:val="Heading2"/>
      </w:pPr>
      <w:r>
        <w:t xml:space="preserve">7. Conclusion and Reporting</w:t>
      </w:r>
    </w:p>
    <w:p>
      <w:pPr>
        <w:pStyle w:val="FirstParagraph"/>
      </w:pPr>
      <w:r>
        <w:t xml:space="preserve">Upon completion of the 14-day period, the Videographer must submit a comprehensive report detailing the findings of this Experiment Protocol. The report should include recommendations for future videographers working in Brazil São Paulo, focusing on equipment durability, legal navigation, and cultural integration. This document serves as a foundational guide for professional video production in one of the world's most dynamic and challenging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Brazil São Paulo</dc:title>
  <dc:creator/>
  <dc:language>en</dc:language>
  <cp:keywords/>
  <dcterms:created xsi:type="dcterms:W3CDTF">2026-10-10T04:08:30Z</dcterms:created>
  <dcterms:modified xsi:type="dcterms:W3CDTF">2026-10-10T04:08:30Z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