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Urban</w:t>
      </w:r>
      <w:r>
        <w:t xml:space="preserve"> </w:t>
      </w:r>
      <w:r>
        <w:t xml:space="preserve">Videography</w:t>
      </w:r>
      <w:r>
        <w:t xml:space="preserve"> </w:t>
      </w:r>
      <w:r>
        <w:t xml:space="preserve">in</w:t>
      </w:r>
      <w:r>
        <w:t xml:space="preserve"> </w:t>
      </w:r>
      <w:r>
        <w:t xml:space="preserve">Canada</w:t>
      </w:r>
      <w:r>
        <w:t xml:space="preserve"> </w:t>
      </w:r>
      <w:r>
        <w:t xml:space="preserve">Toronto</w:t>
      </w:r>
    </w:p>
    <w:bookmarkStart w:id="32" w:name="Xca3c12663f18b785302df32de448663e3110b1f"/>
    <w:p>
      <w:pPr>
        <w:pStyle w:val="Heading1"/>
      </w:pPr>
      <w:r>
        <w:t xml:space="preserve">Experiment Protocol: Urban Videography in Canada Toronto</w:t>
      </w:r>
    </w:p>
    <w:bookmarkStart w:id="20" w:name="title-and-identification"/>
    <w:p>
      <w:pPr>
        <w:pStyle w:val="Heading2"/>
      </w:pPr>
      <w:r>
        <w:t xml:space="preserve">1. Title and Identification</w:t>
      </w:r>
    </w:p>
    <w:p>
      <w:pPr>
        <w:pStyle w:val="FirstParagraph"/>
      </w:pPr>
      <w:r>
        <w:rPr>
          <w:bCs/>
          <w:b/>
        </w:rPr>
        <w:t xml:space="preserve">Project Title:</w:t>
      </w:r>
      <w:r>
        <w:t xml:space="preserve"> </w:t>
      </w:r>
      <w:r>
        <w:t xml:space="preserve">Comparative Analysis of Cinematic Techniques and Environmental Adaptation by Professional Videographers in the Urban Landscape of Canada Toronto.</w:t>
      </w:r>
    </w:p>
    <w:p>
      <w:pPr>
        <w:pStyle w:val="BodyText"/>
      </w:pPr>
      <w:r>
        <w:rPr>
          <w:bCs/>
          <w:b/>
        </w:rPr>
        <w:t xml:space="preserve">Location:</w:t>
      </w:r>
      <w:r>
        <w:t xml:space="preserve"> </w:t>
      </w:r>
      <w:r>
        <w:t xml:space="preserve">Toronto, Ontario, Canada.</w:t>
      </w:r>
    </w:p>
    <w:p>
      <w:pPr>
        <w:pStyle w:val="BodyText"/>
      </w:pPr>
      <w:r>
        <w:rPr>
          <w:bCs/>
          <w:b/>
        </w:rPr>
        <w:t xml:space="preserve">Subject Role:</w:t>
      </w:r>
      <w:r>
        <w:t xml:space="preserve"> </w:t>
      </w:r>
      <w:r>
        <w:t xml:space="preserve">Professional Videographer.</w:t>
      </w:r>
    </w:p>
    <w:p>
      <w:pPr>
        <w:pStyle w:val="BodyText"/>
      </w:pPr>
      <w:r>
        <w:rPr>
          <w:bCs/>
          <w:b/>
        </w:rPr>
        <w:t xml:space="preserve">Protocol Version:</w:t>
      </w:r>
      <w:r>
        <w:t xml:space="preserve"> </w:t>
      </w:r>
      <w:r>
        <w:t xml:space="preserve">1.0</w:t>
      </w:r>
    </w:p>
    <w:bookmarkEnd w:id="20"/>
    <w:bookmarkStart w:id="21" w:name="objective"/>
    <w:p>
      <w:pPr>
        <w:pStyle w:val="Heading2"/>
      </w:pPr>
      <w:r>
        <w:t xml:space="preserve">2. Objective</w:t>
      </w:r>
    </w:p>
    <w:p>
      <w:pPr>
        <w:pStyle w:val="FirstParagraph"/>
      </w:pPr>
      <w:r>
        <w:t xml:space="preserve">The primary objective of this Experiment Protocol is to evaluate the technical proficiency, creative adaptability, and operational efficiency of a Videographer when tasked with capturing high-fidelity visual content within the diverse and dynamic environment of Canada Toronto. This study aims to quantify how specific urban variables—such as lighting conditions in the Financial District, weather volatility in the Greater Toronto Area, and crowd density in entertainment hubs—affect the final output quality and workflow of the Videographer.</w:t>
      </w:r>
    </w:p>
    <w:bookmarkEnd w:id="21"/>
    <w:bookmarkStart w:id="22" w:name="scope-and-context"/>
    <w:p>
      <w:pPr>
        <w:pStyle w:val="Heading2"/>
      </w:pPr>
      <w:r>
        <w:t xml:space="preserve">3. Scope and Context</w:t>
      </w:r>
    </w:p>
    <w:p>
      <w:pPr>
        <w:pStyle w:val="FirstParagraph"/>
      </w:pPr>
      <w:r>
        <w:t xml:space="preserve">This protocol is strictly applicable to videography operations conducted within the municipal boundaries of Toronto, Canada. The experiment acknowledges the unique characteristics of this location, including its multicultural demographics, distinct architectural styles ranging from historic brickwork to modern glass skyscrapers, and the specific legal framework governing media production in Ontario. The Videographer is expected to navigate these environmental and regulatory factors while maintaining professional standards.</w:t>
      </w:r>
    </w:p>
    <w:bookmarkEnd w:id="22"/>
    <w:bookmarkStart w:id="23" w:name="X931ec7f046e5ff34f44ff2e8f2f5439af686896"/>
    <w:p>
      <w:pPr>
        <w:pStyle w:val="Heading2"/>
      </w:pPr>
      <w:r>
        <w:t xml:space="preserve">4. Participant Requirements (The Videographer)</w:t>
      </w:r>
    </w:p>
    <w:p>
      <w:pPr>
        <w:pStyle w:val="FirstParagraph"/>
      </w:pPr>
      <w:r>
        <w:t xml:space="preserve">To ensure the validity of the experiment, the Videographer must meet the following criteria:</w:t>
      </w:r>
    </w:p>
    <w:p>
      <w:pPr>
        <w:numPr>
          <w:ilvl w:val="0"/>
          <w:numId w:val="1001"/>
        </w:numPr>
        <w:pStyle w:val="Compact"/>
      </w:pPr>
      <w:r>
        <w:t xml:space="preserve">Minimum of three years of professional experience in commercial or documentary videography.</w:t>
      </w:r>
    </w:p>
    <w:p>
      <w:pPr>
        <w:numPr>
          <w:ilvl w:val="0"/>
          <w:numId w:val="1001"/>
        </w:numPr>
        <w:pStyle w:val="Compact"/>
      </w:pPr>
      <w:r>
        <w:t xml:space="preserve">Proficiency in operating cinema-grade cameras (e.g., RED, ARRI, Sony FX series) and associated audio equipment.</w:t>
      </w:r>
    </w:p>
    <w:p>
      <w:pPr>
        <w:numPr>
          <w:ilvl w:val="0"/>
          <w:numId w:val="1001"/>
        </w:numPr>
        <w:pStyle w:val="Compact"/>
      </w:pPr>
      <w:r>
        <w:t xml:space="preserve">Familiarity with the geography and filming regulations of Canada Toronto.</w:t>
      </w:r>
    </w:p>
    <w:p>
      <w:pPr>
        <w:numPr>
          <w:ilvl w:val="0"/>
          <w:numId w:val="1001"/>
        </w:numPr>
        <w:pStyle w:val="Compact"/>
      </w:pPr>
      <w:r>
        <w:t xml:space="preserve">Ability to work independently and make rapid creative decisions under pressure.</w:t>
      </w:r>
    </w:p>
    <w:p>
      <w:pPr>
        <w:numPr>
          <w:ilvl w:val="0"/>
          <w:numId w:val="1001"/>
        </w:numPr>
        <w:pStyle w:val="Compact"/>
      </w:pPr>
      <w:r>
        <w:t xml:space="preserve">Compliance with all local labor laws and safety standards in Ontario.</w:t>
      </w:r>
    </w:p>
    <w:bookmarkEnd w:id="23"/>
    <w:bookmarkStart w:id="27" w:name="experimental-procedure"/>
    <w:p>
      <w:pPr>
        <w:pStyle w:val="Heading2"/>
      </w:pPr>
      <w:r>
        <w:t xml:space="preserve">5. Experimental Procedure</w:t>
      </w:r>
    </w:p>
    <w:p>
      <w:pPr>
        <w:pStyle w:val="FirstParagraph"/>
      </w:pPr>
      <w:r>
        <w:t xml:space="preserve">The experiment will be conducted over a period of three days, divided into three distinct phases. Each phase targets a different aspect of the Videographer's skill set within the Toronto context.</w:t>
      </w:r>
    </w:p>
    <w:bookmarkStart w:id="24" w:name="X506ae93e3b61053d40ad1342b56452d50828199"/>
    <w:p>
      <w:pPr>
        <w:pStyle w:val="Heading3"/>
      </w:pPr>
      <w:r>
        <w:t xml:space="preserve">Phase 1: Architectural and Lighting Adaptation</w:t>
      </w:r>
    </w:p>
    <w:p>
      <w:pPr>
        <w:pStyle w:val="FirstParagraph"/>
      </w:pPr>
      <w:r>
        <w:rPr>
          <w:bCs/>
          <w:b/>
        </w:rPr>
        <w:t xml:space="preserve">Location:</w:t>
      </w:r>
      <w:r>
        <w:t xml:space="preserve"> </w:t>
      </w:r>
      <w:r>
        <w:t xml:space="preserve">Financial District and Harbourfront.</w:t>
      </w:r>
    </w:p>
    <w:p>
      <w:pPr>
        <w:pStyle w:val="BodyText"/>
      </w:pPr>
      <w:r>
        <w:rPr>
          <w:bCs/>
          <w:b/>
        </w:rPr>
        <w:t xml:space="preserve">Task:</w:t>
      </w:r>
      <w:r>
        <w:t xml:space="preserve"> </w:t>
      </w:r>
      <w:r>
        <w:t xml:space="preserve">The Videographer must capture a 5-minute sequence highlighting the contrast between the verticality of the downtown core and the openness of the waterfront. This phase tests the Videographer's ability to manage harsh reflections from glass facades and utilize natural light during the "golden hour" specific to Toronto's latitude.</w:t>
      </w:r>
    </w:p>
    <w:p>
      <w:pPr>
        <w:pStyle w:val="BodyText"/>
      </w:pPr>
      <w:r>
        <w:rPr>
          <w:bCs/>
          <w:b/>
        </w:rPr>
        <w:t xml:space="preserve">Constraints:</w:t>
      </w:r>
      <w:r>
        <w:t xml:space="preserve"> </w:t>
      </w:r>
      <w:r>
        <w:t xml:space="preserve">No external lighting equipment is permitted; only natural light and reflectors may be used.</w:t>
      </w:r>
    </w:p>
    <w:bookmarkEnd w:id="24"/>
    <w:bookmarkStart w:id="25" w:name="Xfac0f175a342fbd23ca32fc75c9f2356b13a8c9"/>
    <w:p>
      <w:pPr>
        <w:pStyle w:val="Heading3"/>
      </w:pPr>
      <w:r>
        <w:t xml:space="preserve">Phase 2: Environmental Volatility and Audio Integrity</w:t>
      </w:r>
    </w:p>
    <w:p>
      <w:pPr>
        <w:pStyle w:val="FirstParagraph"/>
      </w:pPr>
      <w:r>
        <w:rPr>
          <w:bCs/>
          <w:b/>
        </w:rPr>
        <w:t xml:space="preserve">Location:</w:t>
      </w:r>
      <w:r>
        <w:t xml:space="preserve"> </w:t>
      </w:r>
      <w:r>
        <w:t xml:space="preserve">Queen Street West and Kensington Market.</w:t>
      </w:r>
    </w:p>
    <w:p>
      <w:pPr>
        <w:pStyle w:val="BodyText"/>
      </w:pPr>
      <w:r>
        <w:rPr>
          <w:bCs/>
          <w:b/>
        </w:rPr>
        <w:t xml:space="preserve">Task:</w:t>
      </w:r>
      <w:r>
        <w:t xml:space="preserve"> </w:t>
      </w:r>
      <w:r>
        <w:t xml:space="preserve">The Videographer is required to film a narrative-driven interview segment amidst high pedestrian traffic and ambient noise. This phase evaluates the Videographer's capability to maintain audio clarity and visual stability in a chaotic urban setting. The Videographer must also adapt to potential weather changes, a common occurrence in Canada Toronto, ensuring equipment protection and continuity.</w:t>
      </w:r>
    </w:p>
    <w:p>
      <w:pPr>
        <w:pStyle w:val="BodyText"/>
      </w:pPr>
      <w:r>
        <w:rPr>
          <w:bCs/>
          <w:b/>
        </w:rPr>
        <w:t xml:space="preserve">Constraints:</w:t>
      </w:r>
      <w:r>
        <w:t xml:space="preserve"> </w:t>
      </w:r>
      <w:r>
        <w:t xml:space="preserve">The Videographer must use a handheld rig only; tripods are prohibited to simulate documentary-style mobility.</w:t>
      </w:r>
    </w:p>
    <w:bookmarkEnd w:id="25"/>
    <w:bookmarkStart w:id="26" w:name="Xb6cdeb5019f27f24bafef4de702543ff06426ff"/>
    <w:p>
      <w:pPr>
        <w:pStyle w:val="Heading3"/>
      </w:pPr>
      <w:r>
        <w:t xml:space="preserve">Phase 3: Regulatory Compliance and Crowd Management</w:t>
      </w:r>
    </w:p>
    <w:p>
      <w:pPr>
        <w:pStyle w:val="FirstParagraph"/>
      </w:pPr>
      <w:r>
        <w:rPr>
          <w:bCs/>
          <w:b/>
        </w:rPr>
        <w:t xml:space="preserve">Location:</w:t>
      </w:r>
      <w:r>
        <w:t xml:space="preserve"> </w:t>
      </w:r>
      <w:r>
        <w:t xml:space="preserve">Nathan Phillips Square or a designated public park.</w:t>
      </w:r>
    </w:p>
    <w:p>
      <w:pPr>
        <w:pStyle w:val="BodyText"/>
      </w:pPr>
      <w:r>
        <w:rPr>
          <w:bCs/>
          <w:b/>
        </w:rPr>
        <w:t xml:space="preserve">Task:</w:t>
      </w:r>
      <w:r>
        <w:t xml:space="preserve"> </w:t>
      </w:r>
      <w:r>
        <w:t xml:space="preserve">The Videographer must execute a controlled shoot involving multiple subjects. This phase assesses the Videographer's knowledge of filming permits, privacy laws in Ontario, and their ability to direct subjects while managing public interaction. The Videographer must demonstrate adherence to the City of Toronto's filming guidelines.</w:t>
      </w:r>
    </w:p>
    <w:p>
      <w:pPr>
        <w:pStyle w:val="BodyText"/>
      </w:pPr>
      <w:r>
        <w:rPr>
          <w:bCs/>
          <w:b/>
        </w:rPr>
        <w:t xml:space="preserve">Constraints:</w:t>
      </w:r>
      <w:r>
        <w:t xml:space="preserve"> </w:t>
      </w:r>
      <w:r>
        <w:t xml:space="preserve">The Videographer must present valid permits (if applicable) and ensure no disruption to public services.</w:t>
      </w:r>
    </w:p>
    <w:bookmarkEnd w:id="26"/>
    <w:bookmarkEnd w:id="27"/>
    <w:bookmarkStart w:id="28" w:name="equipment-specifications"/>
    <w:p>
      <w:pPr>
        <w:pStyle w:val="Heading2"/>
      </w:pPr>
      <w:r>
        <w:t xml:space="preserve">6. Equipment Specifications</w:t>
      </w:r>
    </w:p>
    <w:p>
      <w:pPr>
        <w:pStyle w:val="FirstParagraph"/>
      </w:pPr>
      <w:r>
        <w:t xml:space="preserve">The Videographer is required to utilize the following standard equipment to ensure consistency across the experiment:</w:t>
      </w:r>
    </w:p>
    <w:p>
      <w:pPr>
        <w:numPr>
          <w:ilvl w:val="0"/>
          <w:numId w:val="1002"/>
        </w:numPr>
        <w:pStyle w:val="Compact"/>
      </w:pPr>
      <w:r>
        <w:t xml:space="preserve">Camera Body: 4K capable cinema camera.</w:t>
      </w:r>
    </w:p>
    <w:p>
      <w:pPr>
        <w:numPr>
          <w:ilvl w:val="0"/>
          <w:numId w:val="1002"/>
        </w:numPr>
        <w:pStyle w:val="Compact"/>
      </w:pPr>
      <w:r>
        <w:t xml:space="preserve">Lenses: Prime lenses (35mm, 50mm, 85mm) and one zoom lens.</w:t>
      </w:r>
    </w:p>
    <w:p>
      <w:pPr>
        <w:numPr>
          <w:ilvl w:val="0"/>
          <w:numId w:val="1002"/>
        </w:numPr>
        <w:pStyle w:val="Compact"/>
      </w:pPr>
      <w:r>
        <w:t xml:space="preserve">Audio: Shotgun microphone with wind protection and lavalier system.</w:t>
      </w:r>
    </w:p>
    <w:p>
      <w:pPr>
        <w:numPr>
          <w:ilvl w:val="0"/>
          <w:numId w:val="1002"/>
        </w:numPr>
        <w:pStyle w:val="Compact"/>
      </w:pPr>
      <w:r>
        <w:t xml:space="preserve">Support: Gimbal stabilizer and handheld cage.</w:t>
      </w:r>
    </w:p>
    <w:p>
      <w:pPr>
        <w:numPr>
          <w:ilvl w:val="0"/>
          <w:numId w:val="1002"/>
        </w:numPr>
        <w:pStyle w:val="Compact"/>
      </w:pPr>
      <w:r>
        <w:t xml:space="preserve">Storage: Redundant SSD storage solutions.</w:t>
      </w:r>
    </w:p>
    <w:bookmarkEnd w:id="28"/>
    <w:bookmarkStart w:id="29" w:name="data-collection-and-evaluation-metrics"/>
    <w:p>
      <w:pPr>
        <w:pStyle w:val="Heading2"/>
      </w:pPr>
      <w:r>
        <w:t xml:space="preserve">7. Data Collection and Evaluation Metrics</w:t>
      </w:r>
    </w:p>
    <w:p>
      <w:pPr>
        <w:pStyle w:val="FirstParagraph"/>
      </w:pPr>
      <w:r>
        <w:t xml:space="preserve">The performance of the Videographer will be evaluated based on the following quantitative and qualitative metrics:</w:t>
      </w:r>
    </w:p>
    <w:p>
      <w:pPr>
        <w:numPr>
          <w:ilvl w:val="0"/>
          <w:numId w:val="1003"/>
        </w:numPr>
        <w:pStyle w:val="Compact"/>
      </w:pPr>
      <w:r>
        <w:rPr>
          <w:bCs/>
          <w:b/>
        </w:rPr>
        <w:t xml:space="preserve">Technical Quality:</w:t>
      </w:r>
      <w:r>
        <w:t xml:space="preserve"> </w:t>
      </w:r>
      <w:r>
        <w:t xml:space="preserve">Sharpness, exposure accuracy, color grading potential, and audio-to-video sync.</w:t>
      </w:r>
    </w:p>
    <w:p>
      <w:pPr>
        <w:numPr>
          <w:ilvl w:val="0"/>
          <w:numId w:val="1003"/>
        </w:numPr>
        <w:pStyle w:val="Compact"/>
      </w:pPr>
      <w:r>
        <w:rPr>
          <w:bCs/>
          <w:b/>
        </w:rPr>
        <w:t xml:space="preserve">Creative Composition:</w:t>
      </w:r>
      <w:r>
        <w:t xml:space="preserve"> </w:t>
      </w:r>
      <w:r>
        <w:t xml:space="preserve">Effective use of Toronto's urban elements as framing devices.</w:t>
      </w:r>
    </w:p>
    <w:p>
      <w:pPr>
        <w:numPr>
          <w:ilvl w:val="0"/>
          <w:numId w:val="1003"/>
        </w:numPr>
        <w:pStyle w:val="Compact"/>
      </w:pPr>
      <w:r>
        <w:rPr>
          <w:bCs/>
          <w:b/>
        </w:rPr>
        <w:t xml:space="preserve">Efficiency:</w:t>
      </w:r>
      <w:r>
        <w:t xml:space="preserve"> </w:t>
      </w:r>
      <w:r>
        <w:t xml:space="preserve">Time taken to set up shots and adapt to changing conditions.</w:t>
      </w:r>
    </w:p>
    <w:p>
      <w:pPr>
        <w:numPr>
          <w:ilvl w:val="0"/>
          <w:numId w:val="1003"/>
        </w:numPr>
        <w:pStyle w:val="Compact"/>
      </w:pPr>
      <w:r>
        <w:rPr>
          <w:bCs/>
          <w:b/>
        </w:rPr>
        <w:t xml:space="preserve">Compliance:</w:t>
      </w:r>
      <w:r>
        <w:t xml:space="preserve"> </w:t>
      </w:r>
      <w:r>
        <w:t xml:space="preserve">Adherence to safety protocols and local regulations in Canada Toronto.</w:t>
      </w:r>
    </w:p>
    <w:p>
      <w:pPr>
        <w:numPr>
          <w:ilvl w:val="0"/>
          <w:numId w:val="1003"/>
        </w:numPr>
        <w:pStyle w:val="Compact"/>
      </w:pPr>
      <w:r>
        <w:rPr>
          <w:bCs/>
          <w:b/>
        </w:rPr>
        <w:t xml:space="preserve">Problem Solving:</w:t>
      </w:r>
      <w:r>
        <w:t xml:space="preserve"> </w:t>
      </w:r>
      <w:r>
        <w:t xml:space="preserve">Ability to mitigate technical or environmental issues without halting production.</w:t>
      </w:r>
    </w:p>
    <w:bookmarkEnd w:id="29"/>
    <w:bookmarkStart w:id="30" w:name="ethical-considerations-and-safety"/>
    <w:p>
      <w:pPr>
        <w:pStyle w:val="Heading2"/>
      </w:pPr>
      <w:r>
        <w:t xml:space="preserve">8. Ethical Considerations and Safety</w:t>
      </w:r>
    </w:p>
    <w:p>
      <w:pPr>
        <w:pStyle w:val="FirstParagraph"/>
      </w:pPr>
      <w:r>
        <w:t xml:space="preserve">This Experiment Protocol prioritizes the safety and rights of all individuals involved. The Videographer must:</w:t>
      </w:r>
    </w:p>
    <w:p>
      <w:pPr>
        <w:numPr>
          <w:ilvl w:val="0"/>
          <w:numId w:val="1004"/>
        </w:numPr>
        <w:pStyle w:val="Compact"/>
      </w:pPr>
      <w:r>
        <w:t xml:space="preserve">Obtain informed consent from all identifiable subjects.</w:t>
      </w:r>
    </w:p>
    <w:p>
      <w:pPr>
        <w:numPr>
          <w:ilvl w:val="0"/>
          <w:numId w:val="1004"/>
        </w:numPr>
        <w:pStyle w:val="Compact"/>
      </w:pPr>
      <w:r>
        <w:t xml:space="preserve">Respect the privacy of bystanders in public spaces.</w:t>
      </w:r>
    </w:p>
    <w:p>
      <w:pPr>
        <w:numPr>
          <w:ilvl w:val="0"/>
          <w:numId w:val="1004"/>
        </w:numPr>
        <w:pStyle w:val="Compact"/>
      </w:pPr>
      <w:r>
        <w:t xml:space="preserve">Adhere to all occupational health and safety standards in Ontario.</w:t>
      </w:r>
    </w:p>
    <w:p>
      <w:pPr>
        <w:numPr>
          <w:ilvl w:val="0"/>
          <w:numId w:val="1004"/>
        </w:numPr>
        <w:pStyle w:val="Compact"/>
      </w:pPr>
      <w:r>
        <w:t xml:space="preserve">Ensure that filming activities do not obstruct traffic or emergency services.</w:t>
      </w:r>
    </w:p>
    <w:p>
      <w:pPr>
        <w:pStyle w:val="FirstParagraph"/>
      </w:pPr>
      <w:r>
        <w:t xml:space="preserve">Note: In the event of severe weather conditions common to Canada Toronto, the Videographer has the authority to pause or relocate the experiment to ensure personal and equipment safety.</w:t>
      </w:r>
    </w:p>
    <w:bookmarkEnd w:id="30"/>
    <w:bookmarkStart w:id="31" w:name="conclusion-and-reporting"/>
    <w:p>
      <w:pPr>
        <w:pStyle w:val="Heading2"/>
      </w:pPr>
      <w:r>
        <w:t xml:space="preserve">9. Conclusion and Reporting</w:t>
      </w:r>
    </w:p>
    <w:p>
      <w:pPr>
        <w:pStyle w:val="FirstParagraph"/>
      </w:pPr>
      <w:r>
        <w:t xml:space="preserve">Upon completion of the three-day experiment, the Videographer will submit all raw footage along with a brief report detailing their approach to each phase. The evaluation committee will review the footage against the established metrics to determine the Videographer's suitability for high-level urban production roles in Toronto. This protocol serves as a standardized method for assessing professional competence in a real-world, geographically specific context.</w:t>
      </w:r>
    </w:p>
    <w:bookmarkEnd w:id="31"/>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Urban Videography in Canada Toronto</dc:title>
  <dc:creator/>
  <dc:language>en</dc:language>
  <cp:keywords/>
  <dcterms:created xsi:type="dcterms:W3CDTF">2026-10-10T02:09:29Z</dcterms:created>
  <dcterms:modified xsi:type="dcterms:W3CDTF">2026-10-10T02:09:29Z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