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Egypt</w:t>
      </w:r>
      <w:r>
        <w:t xml:space="preserve"> </w:t>
      </w:r>
      <w:r>
        <w:t xml:space="preserve">Alexandria</w:t>
      </w:r>
    </w:p>
    <w:bookmarkStart w:id="31" w:name="X2198e9e1ad8a11a59c689b69b42f5c3c9023b0b"/>
    <w:p>
      <w:pPr>
        <w:pStyle w:val="Heading1"/>
      </w:pPr>
      <w:r>
        <w:t xml:space="preserve">Experiment Protocol: Videographer Operations in Egypt Alexandria</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operational guidelines for conducting videography experiments in Egypt Alexandria. The primary objective is to evaluate the performance, adaptability, and technical capabilities of a professional Videographer when operating within the unique environmental, cultural, and logistical conditions of Alexandria, Egypt. This document serves as a comprehensive guide to ensure consistency, safety, and high-quality output during the experiment.</w:t>
      </w:r>
    </w:p>
    <w:p>
      <w:pPr>
        <w:pStyle w:val="BodyText"/>
      </w:pPr>
      <w:r>
        <w:t xml:space="preserve">Alexandria, known for its rich history, Mediterranean climate, and vibrant urban landscape, presents distinct challenges and opportunities for videography. Factors such as intense sunlight, coastal humidity, narrow historic streets, and diverse cultural settings require specialized planning and execution. This protocol is designed to address these factors systematically.</w:t>
      </w:r>
    </w:p>
    <w:bookmarkEnd w:id="20"/>
    <w:bookmarkStart w:id="21" w:name="scope-and-location"/>
    <w:p>
      <w:pPr>
        <w:pStyle w:val="Heading2"/>
      </w:pPr>
      <w:r>
        <w:t xml:space="preserve">2. Scope and Location</w:t>
      </w:r>
    </w:p>
    <w:p>
      <w:pPr>
        <w:pStyle w:val="FirstParagraph"/>
      </w:pPr>
      <w:r>
        <w:t xml:space="preserve">The experiment will be conducted exclusively within the city of Alexandria, Egypt. Key locations may include, but are not limited to:</w:t>
      </w:r>
    </w:p>
    <w:p>
      <w:pPr>
        <w:numPr>
          <w:ilvl w:val="0"/>
          <w:numId w:val="1001"/>
        </w:numPr>
        <w:pStyle w:val="Compact"/>
      </w:pPr>
      <w:r>
        <w:t xml:space="preserve">The Corniche and Mediterranean coastline</w:t>
      </w:r>
    </w:p>
    <w:p>
      <w:pPr>
        <w:numPr>
          <w:ilvl w:val="0"/>
          <w:numId w:val="1001"/>
        </w:numPr>
        <w:pStyle w:val="Compact"/>
      </w:pPr>
      <w:r>
        <w:t xml:space="preserve">Historic sites such as the Citadel of Qaitbay and the Catacombs of Kom el Shoqafa</w:t>
      </w:r>
    </w:p>
    <w:p>
      <w:pPr>
        <w:numPr>
          <w:ilvl w:val="0"/>
          <w:numId w:val="1001"/>
        </w:numPr>
        <w:pStyle w:val="Compact"/>
      </w:pPr>
      <w:r>
        <w:t xml:space="preserve">Urban centers including San Stefano and Raml Station</w:t>
      </w:r>
    </w:p>
    <w:p>
      <w:pPr>
        <w:numPr>
          <w:ilvl w:val="0"/>
          <w:numId w:val="1001"/>
        </w:numPr>
        <w:pStyle w:val="Compact"/>
      </w:pPr>
      <w:r>
        <w:t xml:space="preserve">Cultural venues such as the Alexandria National Theatre and local markets</w:t>
      </w:r>
    </w:p>
    <w:p>
      <w:pPr>
        <w:pStyle w:val="FirstParagraph"/>
      </w:pPr>
      <w:r>
        <w:t xml:space="preserve">All activities must comply with local regulations, respect cultural norms, and obtain necessary permits where required.</w:t>
      </w:r>
    </w:p>
    <w:bookmarkEnd w:id="21"/>
    <w:bookmarkStart w:id="24" w:name="roles-and-responsibilities"/>
    <w:p>
      <w:pPr>
        <w:pStyle w:val="Heading2"/>
      </w:pPr>
      <w:r>
        <w:t xml:space="preserve">3. Roles and Responsibilities</w:t>
      </w:r>
    </w:p>
    <w:bookmarkStart w:id="22" w:name="videographer"/>
    <w:p>
      <w:pPr>
        <w:pStyle w:val="Heading3"/>
      </w:pPr>
      <w:r>
        <w:t xml:space="preserve">3.1 Videographer</w:t>
      </w:r>
    </w:p>
    <w:p>
      <w:pPr>
        <w:pStyle w:val="FirstParagraph"/>
      </w:pPr>
      <w:r>
        <w:t xml:space="preserve">The Videographer is responsible for:</w:t>
      </w:r>
    </w:p>
    <w:p>
      <w:pPr>
        <w:numPr>
          <w:ilvl w:val="0"/>
          <w:numId w:val="1002"/>
        </w:numPr>
        <w:pStyle w:val="Compact"/>
      </w:pPr>
      <w:r>
        <w:t xml:space="preserve">Operating all video recording equipment safely and efficiently</w:t>
      </w:r>
    </w:p>
    <w:p>
      <w:pPr>
        <w:numPr>
          <w:ilvl w:val="0"/>
          <w:numId w:val="1002"/>
        </w:numPr>
        <w:pStyle w:val="Compact"/>
      </w:pPr>
      <w:r>
        <w:t xml:space="preserve">Adapting shooting techniques to varying lighting, weather, and spatial conditions in Alexandria</w:t>
      </w:r>
    </w:p>
    <w:p>
      <w:pPr>
        <w:numPr>
          <w:ilvl w:val="0"/>
          <w:numId w:val="1002"/>
        </w:numPr>
        <w:pStyle w:val="Compact"/>
      </w:pPr>
      <w:r>
        <w:t xml:space="preserve">Ensuring high-quality audio and visual capture</w:t>
      </w:r>
    </w:p>
    <w:p>
      <w:pPr>
        <w:numPr>
          <w:ilvl w:val="0"/>
          <w:numId w:val="1002"/>
        </w:numPr>
        <w:pStyle w:val="Compact"/>
      </w:pPr>
      <w:r>
        <w:t xml:space="preserve">Collaborating with local guides or fixers when necessary</w:t>
      </w:r>
    </w:p>
    <w:p>
      <w:pPr>
        <w:numPr>
          <w:ilvl w:val="0"/>
          <w:numId w:val="1002"/>
        </w:numPr>
        <w:pStyle w:val="Compact"/>
      </w:pPr>
      <w:r>
        <w:t xml:space="preserve">Maintaining equipment against environmental risks such as humidity and sand</w:t>
      </w:r>
    </w:p>
    <w:bookmarkEnd w:id="22"/>
    <w:bookmarkStart w:id="23" w:name="experiment-coordinator"/>
    <w:p>
      <w:pPr>
        <w:pStyle w:val="Heading3"/>
      </w:pPr>
      <w:r>
        <w:t xml:space="preserve">3.2 Experiment Coordinator</w:t>
      </w:r>
    </w:p>
    <w:p>
      <w:pPr>
        <w:pStyle w:val="FirstParagraph"/>
      </w:pPr>
      <w:r>
        <w:t xml:space="preserve">The Experiment Coordinator will:</w:t>
      </w:r>
    </w:p>
    <w:p>
      <w:pPr>
        <w:numPr>
          <w:ilvl w:val="0"/>
          <w:numId w:val="1003"/>
        </w:numPr>
        <w:pStyle w:val="Compact"/>
      </w:pPr>
      <w:r>
        <w:t xml:space="preserve">Oversee the implementation of this protocol</w:t>
      </w:r>
    </w:p>
    <w:p>
      <w:pPr>
        <w:numPr>
          <w:ilvl w:val="0"/>
          <w:numId w:val="1003"/>
        </w:numPr>
        <w:pStyle w:val="Compact"/>
      </w:pPr>
      <w:r>
        <w:t xml:space="preserve">Ensure compliance with legal and ethical standards</w:t>
      </w:r>
    </w:p>
    <w:p>
      <w:pPr>
        <w:numPr>
          <w:ilvl w:val="0"/>
          <w:numId w:val="1003"/>
        </w:numPr>
        <w:pStyle w:val="Compact"/>
      </w:pPr>
      <w:r>
        <w:t xml:space="preserve">Facilitate communication between the Videographer and local authorities or stakeholders</w:t>
      </w:r>
    </w:p>
    <w:bookmarkEnd w:id="23"/>
    <w:bookmarkEnd w:id="24"/>
    <w:bookmarkStart w:id="25" w:name="equipment-and-technical-specifications"/>
    <w:p>
      <w:pPr>
        <w:pStyle w:val="Heading2"/>
      </w:pPr>
      <w:r>
        <w:t xml:space="preserve">4. Equipment and Technical Specifications</w:t>
      </w:r>
    </w:p>
    <w:p>
      <w:pPr>
        <w:pStyle w:val="FirstParagraph"/>
      </w:pPr>
      <w:r>
        <w:t xml:space="preserve">The Videographer must use professional-grade equipment suitable for outdoor and indoor environments in Egypt Alexandria. Recommended specifications include:</w:t>
      </w:r>
    </w:p>
    <w:p>
      <w:pPr>
        <w:numPr>
          <w:ilvl w:val="0"/>
          <w:numId w:val="1004"/>
        </w:numPr>
        <w:pStyle w:val="Compact"/>
      </w:pPr>
      <w:r>
        <w:t xml:space="preserve">Camera: Full-frame or cinema camera with high dynamic range</w:t>
      </w:r>
    </w:p>
    <w:p>
      <w:pPr>
        <w:numPr>
          <w:ilvl w:val="0"/>
          <w:numId w:val="1004"/>
        </w:numPr>
        <w:pStyle w:val="Compact"/>
      </w:pPr>
      <w:r>
        <w:t xml:space="preserve">Lenses: Wide-angle, standard, and telephoto lenses to capture diverse scenes</w:t>
      </w:r>
    </w:p>
    <w:p>
      <w:pPr>
        <w:numPr>
          <w:ilvl w:val="0"/>
          <w:numId w:val="1004"/>
        </w:numPr>
        <w:pStyle w:val="Compact"/>
      </w:pPr>
      <w:r>
        <w:t xml:space="preserve">Audio: External microphones with wind protection for coastal areas</w:t>
      </w:r>
    </w:p>
    <w:p>
      <w:pPr>
        <w:numPr>
          <w:ilvl w:val="0"/>
          <w:numId w:val="1004"/>
        </w:numPr>
        <w:pStyle w:val="Compact"/>
      </w:pPr>
      <w:r>
        <w:t xml:space="preserve">Stabilization: Gimbals or tripods for smooth footage in uneven terrain</w:t>
      </w:r>
    </w:p>
    <w:p>
      <w:pPr>
        <w:numPr>
          <w:ilvl w:val="0"/>
          <w:numId w:val="1004"/>
        </w:numPr>
        <w:pStyle w:val="Compact"/>
      </w:pPr>
      <w:r>
        <w:t xml:space="preserve">Lighting: Portable LED panels for shaded or indoor locations</w:t>
      </w:r>
    </w:p>
    <w:p>
      <w:pPr>
        <w:numPr>
          <w:ilvl w:val="0"/>
          <w:numId w:val="1004"/>
        </w:numPr>
        <w:pStyle w:val="Compact"/>
      </w:pPr>
      <w:r>
        <w:t xml:space="preserve">Protection: Weather-sealed gear and silica gel packs to combat humidity</w:t>
      </w:r>
    </w:p>
    <w:p>
      <w:pPr>
        <w:pStyle w:val="FirstParagraph"/>
      </w:pPr>
      <w:r>
        <w:t xml:space="preserve">All equipment must be tested prior to deployment and backed up with redundant storage solutions.</w:t>
      </w:r>
    </w:p>
    <w:bookmarkEnd w:id="25"/>
    <w:bookmarkStart w:id="26" w:name="X2a031f349be4e4ceca7143a8f7d674314a9f7f8"/>
    <w:p>
      <w:pPr>
        <w:pStyle w:val="Heading2"/>
      </w:pPr>
      <w:r>
        <w:t xml:space="preserve">5. Environmental and Cultural Considerations</w:t>
      </w:r>
    </w:p>
    <w:p>
      <w:pPr>
        <w:pStyle w:val="FirstParagraph"/>
      </w:pPr>
      <w:r>
        <w:t xml:space="preserve">Alexandria’s environment poses specific challenges that the Videographer must anticipate:</w:t>
      </w:r>
    </w:p>
    <w:p>
      <w:pPr>
        <w:numPr>
          <w:ilvl w:val="0"/>
          <w:numId w:val="1005"/>
        </w:numPr>
        <w:pStyle w:val="Compact"/>
      </w:pPr>
      <w:r>
        <w:rPr>
          <w:bCs/>
          <w:b/>
        </w:rPr>
        <w:t xml:space="preserve">Lighting:</w:t>
      </w:r>
      <w:r>
        <w:t xml:space="preserve"> </w:t>
      </w:r>
      <w:r>
        <w:t xml:space="preserve">Strong sunlight during midday requires use of ND filters and careful exposure management.</w:t>
      </w:r>
    </w:p>
    <w:p>
      <w:pPr>
        <w:numPr>
          <w:ilvl w:val="0"/>
          <w:numId w:val="1005"/>
        </w:numPr>
        <w:pStyle w:val="Compact"/>
      </w:pPr>
      <w:r>
        <w:rPr>
          <w:bCs/>
          <w:b/>
        </w:rPr>
        <w:t xml:space="preserve">Humidity and Salt Air:</w:t>
      </w:r>
      <w:r>
        <w:t xml:space="preserve"> </w:t>
      </w:r>
      <w:r>
        <w:t xml:space="preserve">Coastal humidity can affect equipment; regular maintenance and protective cases are mandatory.</w:t>
      </w:r>
    </w:p>
    <w:p>
      <w:pPr>
        <w:numPr>
          <w:ilvl w:val="0"/>
          <w:numId w:val="1005"/>
        </w:numPr>
        <w:pStyle w:val="Compact"/>
      </w:pPr>
      <w:r>
        <w:rPr>
          <w:bCs/>
          <w:b/>
        </w:rPr>
        <w:t xml:space="preserve">Cultural Sensitivity:</w:t>
      </w:r>
      <w:r>
        <w:t xml:space="preserve"> </w:t>
      </w:r>
      <w:r>
        <w:t xml:space="preserve">Respect local customs, dress codes, and privacy norms. Obtain consent before filming individuals.</w:t>
      </w:r>
    </w:p>
    <w:p>
      <w:pPr>
        <w:numPr>
          <w:ilvl w:val="0"/>
          <w:numId w:val="1005"/>
        </w:numPr>
        <w:pStyle w:val="Compact"/>
      </w:pPr>
      <w:r>
        <w:rPr>
          <w:bCs/>
          <w:b/>
        </w:rPr>
        <w:t xml:space="preserve">Urban Density:</w:t>
      </w:r>
      <w:r>
        <w:t xml:space="preserve"> </w:t>
      </w:r>
      <w:r>
        <w:t xml:space="preserve">Narrow streets and crowded areas require compact setups and situational awareness.</w:t>
      </w:r>
    </w:p>
    <w:p>
      <w:pPr>
        <w:pStyle w:val="FirstParagraph"/>
      </w:pPr>
      <w:r>
        <w:t xml:space="preserve">The Videographer must demonstrate cultural competence and adaptability throughout the experiment.</w:t>
      </w:r>
    </w:p>
    <w:bookmarkEnd w:id="26"/>
    <w:bookmarkStart w:id="27" w:name="safety-and-risk-management"/>
    <w:p>
      <w:pPr>
        <w:pStyle w:val="Heading2"/>
      </w:pPr>
      <w:r>
        <w:t xml:space="preserve">6. Safety and Risk Management</w:t>
      </w:r>
    </w:p>
    <w:p>
      <w:pPr>
        <w:pStyle w:val="FirstParagraph"/>
      </w:pPr>
      <w:r>
        <w:t xml:space="preserve">Safety is paramount. The Videographer must:</w:t>
      </w:r>
    </w:p>
    <w:p>
      <w:pPr>
        <w:numPr>
          <w:ilvl w:val="0"/>
          <w:numId w:val="1006"/>
        </w:numPr>
        <w:pStyle w:val="Compact"/>
      </w:pPr>
      <w:r>
        <w:t xml:space="preserve">Wear appropriate footwear and protective gear when navigating historic or uneven sites</w:t>
      </w:r>
    </w:p>
    <w:p>
      <w:pPr>
        <w:numPr>
          <w:ilvl w:val="0"/>
          <w:numId w:val="1006"/>
        </w:numPr>
        <w:pStyle w:val="Compact"/>
      </w:pPr>
      <w:r>
        <w:t xml:space="preserve">Avoid filming in restricted or politically sensitive areas without authorization</w:t>
      </w:r>
    </w:p>
    <w:p>
      <w:pPr>
        <w:numPr>
          <w:ilvl w:val="0"/>
          <w:numId w:val="1006"/>
        </w:numPr>
        <w:pStyle w:val="Compact"/>
      </w:pPr>
      <w:r>
        <w:t xml:space="preserve">Carry a first-aid kit and emergency contact information</w:t>
      </w:r>
    </w:p>
    <w:p>
      <w:pPr>
        <w:numPr>
          <w:ilvl w:val="0"/>
          <w:numId w:val="1006"/>
        </w:numPr>
        <w:pStyle w:val="Compact"/>
      </w:pPr>
      <w:r>
        <w:t xml:space="preserve">Be aware of traffic conditions and pedestrian safety in busy zones</w:t>
      </w:r>
    </w:p>
    <w:p>
      <w:pPr>
        <w:pStyle w:val="FirstParagraph"/>
      </w:pPr>
      <w:r>
        <w:t xml:space="preserve">Any incident or hazard must be reported immediately to the Experiment Coordinator.</w:t>
      </w:r>
    </w:p>
    <w:bookmarkEnd w:id="27"/>
    <w:bookmarkStart w:id="28" w:name="data-collection-and-documentation"/>
    <w:p>
      <w:pPr>
        <w:pStyle w:val="Heading2"/>
      </w:pPr>
      <w:r>
        <w:t xml:space="preserve">7. Data Collection and Documentation</w:t>
      </w:r>
    </w:p>
    <w:p>
      <w:pPr>
        <w:pStyle w:val="FirstParagraph"/>
      </w:pPr>
      <w:r>
        <w:t xml:space="preserve">The Videographer is required to:</w:t>
      </w:r>
    </w:p>
    <w:p>
      <w:pPr>
        <w:numPr>
          <w:ilvl w:val="0"/>
          <w:numId w:val="1007"/>
        </w:numPr>
        <w:pStyle w:val="Compact"/>
      </w:pPr>
      <w:r>
        <w:t xml:space="preserve">Record metadata for each clip, including location, time, and settings</w:t>
      </w:r>
    </w:p>
    <w:p>
      <w:pPr>
        <w:numPr>
          <w:ilvl w:val="0"/>
          <w:numId w:val="1007"/>
        </w:numPr>
        <w:pStyle w:val="Compact"/>
      </w:pPr>
      <w:r>
        <w:t xml:space="preserve">Keep a daily log of challenges faced and solutions implemented</w:t>
      </w:r>
    </w:p>
    <w:p>
      <w:pPr>
        <w:numPr>
          <w:ilvl w:val="0"/>
          <w:numId w:val="1007"/>
        </w:numPr>
        <w:pStyle w:val="Compact"/>
      </w:pPr>
      <w:r>
        <w:t xml:space="preserve">Back up footage daily to secure storage</w:t>
      </w:r>
    </w:p>
    <w:p>
      <w:pPr>
        <w:numPr>
          <w:ilvl w:val="0"/>
          <w:numId w:val="1007"/>
        </w:numPr>
        <w:pStyle w:val="Compact"/>
      </w:pPr>
      <w:r>
        <w:t xml:space="preserve">Submit raw and edited materials according to the project timeline</w:t>
      </w:r>
    </w:p>
    <w:p>
      <w:pPr>
        <w:pStyle w:val="FirstParagraph"/>
      </w:pPr>
      <w:r>
        <w:t xml:space="preserve">Documentation will be used to assess the Videographer’s performance and the feasibility of future projects in Egypt Alexandria.</w:t>
      </w:r>
    </w:p>
    <w:bookmarkEnd w:id="28"/>
    <w:bookmarkStart w:id="29" w:name="evaluation-criteria"/>
    <w:p>
      <w:pPr>
        <w:pStyle w:val="Heading2"/>
      </w:pPr>
      <w:r>
        <w:t xml:space="preserve">8. Evaluation Criteria</w:t>
      </w:r>
    </w:p>
    <w:p>
      <w:pPr>
        <w:pStyle w:val="FirstParagraph"/>
      </w:pPr>
      <w:r>
        <w:t xml:space="preserve">The success of the experiment will be evaluated based on:</w:t>
      </w:r>
    </w:p>
    <w:p>
      <w:pPr>
        <w:numPr>
          <w:ilvl w:val="0"/>
          <w:numId w:val="1008"/>
        </w:numPr>
        <w:pStyle w:val="Compact"/>
      </w:pPr>
      <w:r>
        <w:t xml:space="preserve">Technical quality of video and audio</w:t>
      </w:r>
    </w:p>
    <w:p>
      <w:pPr>
        <w:numPr>
          <w:ilvl w:val="0"/>
          <w:numId w:val="1008"/>
        </w:numPr>
        <w:pStyle w:val="Compact"/>
      </w:pPr>
      <w:r>
        <w:t xml:space="preserve">Adaptability to environmental and cultural conditions</w:t>
      </w:r>
    </w:p>
    <w:p>
      <w:pPr>
        <w:numPr>
          <w:ilvl w:val="0"/>
          <w:numId w:val="1008"/>
        </w:numPr>
        <w:pStyle w:val="Compact"/>
      </w:pPr>
      <w:r>
        <w:t xml:space="preserve">Compliance with safety and ethical guidelines</w:t>
      </w:r>
    </w:p>
    <w:p>
      <w:pPr>
        <w:numPr>
          <w:ilvl w:val="0"/>
          <w:numId w:val="1008"/>
        </w:numPr>
        <w:pStyle w:val="Compact"/>
      </w:pPr>
      <w:r>
        <w:t xml:space="preserve">Efficiency in workflow and problem-solving</w:t>
      </w:r>
    </w:p>
    <w:p>
      <w:pPr>
        <w:numPr>
          <w:ilvl w:val="0"/>
          <w:numId w:val="1008"/>
        </w:numPr>
        <w:pStyle w:val="Compact"/>
      </w:pPr>
      <w:r>
        <w:t xml:space="preserve">Ability to capture the essence of Alexandria authentically</w:t>
      </w:r>
    </w:p>
    <w:bookmarkEnd w:id="29"/>
    <w:bookmarkStart w:id="30" w:name="conclusion"/>
    <w:p>
      <w:pPr>
        <w:pStyle w:val="Heading2"/>
      </w:pPr>
      <w:r>
        <w:t xml:space="preserve">9. Conclusion</w:t>
      </w:r>
    </w:p>
    <w:p>
      <w:pPr>
        <w:pStyle w:val="FirstParagraph"/>
      </w:pPr>
      <w:r>
        <w:t xml:space="preserve">This Experiment Protocol provides a structured framework for conducting videography operations in Egypt Alexandria. By adhering to these guidelines, the Videographer will ensure professional, respectful, and high-quality outcomes that reflect the unique character of the region. Continuous feedback and adaptation are encouraged throughout the experiment to optimize performance and safety.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Egypt Alexandria</dc:title>
  <dc:creator/>
  <dc:language>en</dc:language>
  <cp:keywords/>
  <dcterms:created xsi:type="dcterms:W3CDTF">2026-10-10T02:45:58Z</dcterms:created>
  <dcterms:modified xsi:type="dcterms:W3CDTF">2026-10-10T02:45:58Z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