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e9006070058ca7dca9c72779d906e8bf0d8403"/>
    <w:p>
      <w:pPr>
        <w:pStyle w:val="Heading1"/>
      </w:pPr>
      <w:r>
        <w:t xml:space="preserve">Experiment Protocol: Videographer Performance and Adaptability in Malaysia Kuala Lumpur</w:t>
      </w:r>
    </w:p>
    <w:p>
      <w:pPr>
        <w:pStyle w:val="FirstParagraph"/>
      </w:pPr>
      <w:r>
        <w:rPr>
          <w:bCs/>
          <w:b/>
        </w:rPr>
        <w:t xml:space="preserve">Document ID:</w:t>
      </w:r>
      <w:r>
        <w:t xml:space="preserve"> </w:t>
      </w:r>
      <w:r>
        <w:t xml:space="preserve">EXP-VID-KL-2024-001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Kuala Lumpur, Malaysia</w:t>
      </w:r>
    </w:p>
    <w:p>
      <w:pPr>
        <w:pStyle w:val="BodyText"/>
      </w:pPr>
      <w:r>
        <w:rPr>
          <w:bCs/>
          <w:b/>
        </w:rPr>
        <w:t xml:space="preserve">Subject:</w:t>
      </w:r>
      <w:r>
        <w:t xml:space="preserve"> </w:t>
      </w:r>
      <w:r>
        <w:t xml:space="preserve">Professional 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creative adaptability, and operational efficiency of a Videographer within the unique urban and cultural environment of Malaysia Kuala Lumpur. The primary objective is to assess how effectively a Videographer can navigate the specific logistical, environmental, and cultural challenges presented by Kuala Lumpur while producing high-quality visual content.</w:t>
      </w:r>
    </w:p>
    <w:p>
      <w:pPr>
        <w:pStyle w:val="BodyText"/>
      </w:pPr>
      <w:r>
        <w:t xml:space="preserve">Kuala Lumpur presents a distinct testing ground due to its rapid urbanization, diverse demographic makeup, tropical climate, and complex traffic infrastructure. This protocol ensures that the Videographer is tested not only on camera operation but also on situational awareness and cultural sensitivity specific to the region.</w:t>
      </w:r>
    </w:p>
    <w:bookmarkEnd w:id="21"/>
    <w:bookmarkStart w:id="22" w:name="scope-and-environment"/>
    <w:p>
      <w:pPr>
        <w:pStyle w:val="Heading2"/>
      </w:pPr>
      <w:r>
        <w:t xml:space="preserve">2. Scope and Environment</w:t>
      </w:r>
    </w:p>
    <w:p>
      <w:pPr>
        <w:pStyle w:val="FirstParagraph"/>
      </w:pPr>
      <w:r>
        <w:t xml:space="preserve">The experiment will be conducted exclusively within the boundaries of Kuala Lumpur, Malaysia. The Videographer will be required to operate in three distinct environmental zones to test versatility:</w:t>
      </w:r>
    </w:p>
    <w:p>
      <w:pPr>
        <w:numPr>
          <w:ilvl w:val="0"/>
          <w:numId w:val="1001"/>
        </w:numPr>
        <w:pStyle w:val="Compact"/>
      </w:pPr>
      <w:r>
        <w:rPr>
          <w:bCs/>
          <w:b/>
        </w:rPr>
        <w:t xml:space="preserve">Urban High-Density Zone:</w:t>
      </w:r>
      <w:r>
        <w:t xml:space="preserve"> </w:t>
      </w:r>
      <w:r>
        <w:t xml:space="preserve">Areas such as Bukit Bintang or KLCC, characterized by high foot traffic, complex lighting conditions, and strict public filming regulations.</w:t>
      </w:r>
    </w:p>
    <w:p>
      <w:pPr>
        <w:numPr>
          <w:ilvl w:val="0"/>
          <w:numId w:val="1001"/>
        </w:numPr>
        <w:pStyle w:val="Compact"/>
      </w:pPr>
      <w:r>
        <w:rPr>
          <w:bCs/>
          <w:b/>
        </w:rPr>
        <w:t xml:space="preserve">Heritage and Cultural Zone:</w:t>
      </w:r>
      <w:r>
        <w:t xml:space="preserve"> </w:t>
      </w:r>
      <w:r>
        <w:t xml:space="preserve">Areas such as Chinatown (Petaling Street) or Little India, requiring sensitivity to religious sites, local customs, and crowded, narrow alleyways.</w:t>
      </w:r>
    </w:p>
    <w:p>
      <w:pPr>
        <w:numPr>
          <w:ilvl w:val="0"/>
          <w:numId w:val="1001"/>
        </w:numPr>
        <w:pStyle w:val="Compact"/>
      </w:pPr>
      <w:r>
        <w:rPr>
          <w:bCs/>
          <w:b/>
        </w:rPr>
        <w:t xml:space="preserve">Natural and Park Zone:</w:t>
      </w:r>
      <w:r>
        <w:t xml:space="preserve"> </w:t>
      </w:r>
      <w:r>
        <w:t xml:space="preserve">Areas such as Perdana Botanical Gardens or KL Forest Eco Park, testing the Videographer's ability to manage natural light, humidity, and wildlife interactions.</w:t>
      </w:r>
    </w:p>
    <w:bookmarkEnd w:id="22"/>
    <w:bookmarkStart w:id="23" w:name="equipment-requirements"/>
    <w:p>
      <w:pPr>
        <w:pStyle w:val="Heading2"/>
      </w:pPr>
      <w:r>
        <w:t xml:space="preserve">3. Equipment Requirements</w:t>
      </w:r>
    </w:p>
    <w:p>
      <w:pPr>
        <w:pStyle w:val="FirstParagraph"/>
      </w:pPr>
      <w:r>
        <w:t xml:space="preserve">To ensure consistency in the Experiment Protocol, the Videographer must utilize the following standardized equipment kit, suitable for the tropical conditions of Malaysia Kuala Lumpur:</w:t>
      </w:r>
    </w:p>
    <w:p>
      <w:pPr>
        <w:numPr>
          <w:ilvl w:val="0"/>
          <w:numId w:val="1002"/>
        </w:numPr>
        <w:pStyle w:val="Compact"/>
      </w:pPr>
      <w:r>
        <w:rPr>
          <w:bCs/>
          <w:b/>
        </w:rPr>
        <w:t xml:space="preserve">Camera Body:</w:t>
      </w:r>
      <w:r>
        <w:t xml:space="preserve"> </w:t>
      </w:r>
      <w:r>
        <w:t xml:space="preserve">Mirrorless or Cinema Camera with 4K resolution capability.</w:t>
      </w:r>
    </w:p>
    <w:p>
      <w:pPr>
        <w:numPr>
          <w:ilvl w:val="0"/>
          <w:numId w:val="1002"/>
        </w:numPr>
        <w:pStyle w:val="Compact"/>
      </w:pPr>
      <w:r>
        <w:rPr>
          <w:bCs/>
          <w:b/>
        </w:rPr>
        <w:t xml:space="preserve">Lenses:</w:t>
      </w:r>
      <w:r>
        <w:t xml:space="preserve"> </w:t>
      </w:r>
      <w:r>
        <w:t xml:space="preserve">A prime lens (50mm) for low-light urban scenes and a wide-angle zoom (16-35mm) for architectural shots of Kuala Lumpur's skyline.</w:t>
      </w:r>
    </w:p>
    <w:p>
      <w:pPr>
        <w:numPr>
          <w:ilvl w:val="0"/>
          <w:numId w:val="1002"/>
        </w:numPr>
        <w:pStyle w:val="Compact"/>
      </w:pPr>
      <w:r>
        <w:rPr>
          <w:bCs/>
          <w:b/>
        </w:rPr>
        <w:t xml:space="preserve">Stabilization:</w:t>
      </w:r>
      <w:r>
        <w:t xml:space="preserve"> </w:t>
      </w:r>
      <w:r>
        <w:t xml:space="preserve">Gimbal stabilizer for smooth motion shots in crowded streets.</w:t>
      </w:r>
    </w:p>
    <w:p>
      <w:pPr>
        <w:numPr>
          <w:ilvl w:val="0"/>
          <w:numId w:val="1002"/>
        </w:numPr>
        <w:pStyle w:val="Compact"/>
      </w:pPr>
      <w:r>
        <w:rPr>
          <w:bCs/>
          <w:b/>
        </w:rPr>
        <w:t xml:space="preserve">Audio:</w:t>
      </w:r>
      <w:r>
        <w:t xml:space="preserve"> </w:t>
      </w:r>
      <w:r>
        <w:t xml:space="preserve">Directional shotgun microphone with wind protection (essential for outdoor shoots in KL).</w:t>
      </w:r>
    </w:p>
    <w:p>
      <w:pPr>
        <w:numPr>
          <w:ilvl w:val="0"/>
          <w:numId w:val="1002"/>
        </w:numPr>
        <w:pStyle w:val="Compact"/>
      </w:pPr>
      <w:r>
        <w:rPr>
          <w:bCs/>
          <w:b/>
        </w:rPr>
        <w:t xml:space="preserve">Power:</w:t>
      </w:r>
      <w:r>
        <w:t xml:space="preserve"> </w:t>
      </w:r>
      <w:r>
        <w:t xml:space="preserve">Minimum of four spare batteries and a portable power bank, accounting for power drain in high humidity.</w:t>
      </w:r>
    </w:p>
    <w:p>
      <w:pPr>
        <w:numPr>
          <w:ilvl w:val="0"/>
          <w:numId w:val="1002"/>
        </w:numPr>
        <w:pStyle w:val="Compact"/>
      </w:pPr>
      <w:r>
        <w:rPr>
          <w:bCs/>
          <w:b/>
        </w:rPr>
        <w:t xml:space="preserve">Protection:</w:t>
      </w:r>
      <w:r>
        <w:t xml:space="preserve"> </w:t>
      </w:r>
      <w:r>
        <w:t xml:space="preserve">Rain covers and silica gel packs to protect equipment from sudden tropical downpours common in Kuala Lumpur.</w:t>
      </w:r>
    </w:p>
    <w:bookmarkEnd w:id="23"/>
    <w:bookmarkStart w:id="27" w:name="experimental-procedures"/>
    <w:p>
      <w:pPr>
        <w:pStyle w:val="Heading2"/>
      </w:pPr>
      <w:r>
        <w:t xml:space="preserve">4. Experimental Procedures</w:t>
      </w:r>
    </w:p>
    <w:p>
      <w:pPr>
        <w:pStyle w:val="FirstParagraph"/>
      </w:pPr>
      <w:r>
        <w:t xml:space="preserve">The Videographer will undergo a series of timed tasks designed to simulate real-world production scenarios in Malaysia Kuala Lumpur.</w:t>
      </w:r>
    </w:p>
    <w:bookmarkStart w:id="24" w:name="task-a-rapid-urban-documentation"/>
    <w:p>
      <w:pPr>
        <w:pStyle w:val="Heading3"/>
      </w:pPr>
      <w:r>
        <w:t xml:space="preserve">4.1 Task A: Rapid Urban Documentation</w:t>
      </w:r>
    </w:p>
    <w:p>
      <w:pPr>
        <w:pStyle w:val="FirstParagraph"/>
      </w:pPr>
      <w:r>
        <w:t xml:space="preserve">The Videographer must capture a 3-minute sequence showcasing the contrast between Kuala Lumpur's modern skyscrapers and its street-level vibrancy. This task tests the ability to quickly set up shots, manage exposure in high-contrast lighting, and navigate traffic safely. The Videographer must adhere to local laws regarding filming in public spaces.</w:t>
      </w:r>
    </w:p>
    <w:bookmarkEnd w:id="24"/>
    <w:bookmarkStart w:id="25" w:name="task-b-cultural-interview-simulation"/>
    <w:p>
      <w:pPr>
        <w:pStyle w:val="Heading3"/>
      </w:pPr>
      <w:r>
        <w:t xml:space="preserve">4.2 Task B: Cultural Interview Simulation</w:t>
      </w:r>
    </w:p>
    <w:p>
      <w:pPr>
        <w:pStyle w:val="FirstParagraph"/>
      </w:pPr>
      <w:r>
        <w:t xml:space="preserve">The Videographer will conduct a simulated interview with a local subject in a heritage zone. This task evaluates the Videographer's ability to build rapport, respect cultural norms (such as dress codes and physical boundaries), and achieve clean audio in a noisy environment. The Videographer must demonstrate awareness of Malaysian etiquette.</w:t>
      </w:r>
    </w:p>
    <w:bookmarkEnd w:id="25"/>
    <w:bookmarkStart w:id="26" w:name="task-c-environmental-adaptability"/>
    <w:p>
      <w:pPr>
        <w:pStyle w:val="Heading3"/>
      </w:pPr>
      <w:r>
        <w:t xml:space="preserve">4.3 Task C: Environmental Adaptability</w:t>
      </w:r>
    </w:p>
    <w:p>
      <w:pPr>
        <w:pStyle w:val="FirstParagraph"/>
      </w:pPr>
      <w:r>
        <w:t xml:space="preserve">The Videographer will be required to continue shooting during a simulated weather change (e.g., sudden rain or intense midday sun). This tests the speed of equipment adjustment, use of protective gear, and ability to maintain shot quality despite adverse weather conditions typical of Kuala Lumpur.</w:t>
      </w:r>
    </w:p>
    <w:bookmarkEnd w:id="26"/>
    <w:bookmarkEnd w:id="27"/>
    <w:bookmarkStart w:id="28" w:name="safety-and-legal-compliance"/>
    <w:p>
      <w:pPr>
        <w:pStyle w:val="Heading2"/>
      </w:pPr>
      <w:r>
        <w:t xml:space="preserve">5. Safety and Legal Compliance</w:t>
      </w:r>
    </w:p>
    <w:p>
      <w:pPr>
        <w:pStyle w:val="FirstParagraph"/>
      </w:pPr>
      <w:r>
        <w:t xml:space="preserve">Given the location in Malaysia Kuala Lumpur, strict adherence to local regulations is mandatory:</w:t>
      </w:r>
    </w:p>
    <w:p>
      <w:pPr>
        <w:numPr>
          <w:ilvl w:val="0"/>
          <w:numId w:val="1003"/>
        </w:numPr>
        <w:pStyle w:val="Compact"/>
      </w:pPr>
      <w:r>
        <w:rPr>
          <w:bCs/>
          <w:b/>
        </w:rPr>
        <w:t xml:space="preserve">Permits:</w:t>
      </w:r>
      <w:r>
        <w:t xml:space="preserve"> </w:t>
      </w:r>
      <w:r>
        <w:t xml:space="preserve">The Videographer must carry any necessary filming permits issued by local authorities (e.g., DBKL - Kuala Lumpur City Hall).</w:t>
      </w:r>
    </w:p>
    <w:p>
      <w:pPr>
        <w:numPr>
          <w:ilvl w:val="0"/>
          <w:numId w:val="1003"/>
        </w:numPr>
        <w:pStyle w:val="Compact"/>
      </w:pPr>
      <w:r>
        <w:rPr>
          <w:bCs/>
          <w:b/>
        </w:rPr>
        <w:t xml:space="preserve">Traffic Safety:</w:t>
      </w:r>
      <w:r>
        <w:t xml:space="preserve"> </w:t>
      </w:r>
      <w:r>
        <w:t xml:space="preserve">When filming near roads, the Videographer must use high-visibility vests and ensure no obstruction of traffic flow.</w:t>
      </w:r>
    </w:p>
    <w:p>
      <w:pPr>
        <w:numPr>
          <w:ilvl w:val="0"/>
          <w:numId w:val="1003"/>
        </w:numPr>
        <w:pStyle w:val="Compact"/>
      </w:pPr>
      <w:r>
        <w:rPr>
          <w:bCs/>
          <w:b/>
        </w:rPr>
        <w:t xml:space="preserve">Privacy:</w:t>
      </w:r>
      <w:r>
        <w:t xml:space="preserve"> </w:t>
      </w:r>
      <w:r>
        <w:t xml:space="preserve">Respect for individual privacy is paramount. The Videographer must obtain consent when filming identifiable individuals, in accordance with Malaysian personal data protection principles.</w:t>
      </w:r>
    </w:p>
    <w:p>
      <w:pPr>
        <w:numPr>
          <w:ilvl w:val="0"/>
          <w:numId w:val="1003"/>
        </w:numPr>
        <w:pStyle w:val="Compact"/>
      </w:pPr>
      <w:r>
        <w:rPr>
          <w:bCs/>
          <w:b/>
        </w:rPr>
        <w:t xml:space="preserve">Health:</w:t>
      </w:r>
      <w:r>
        <w:t xml:space="preserve"> </w:t>
      </w:r>
      <w:r>
        <w:t xml:space="preserve">Due to the tropical climate, the Videographer must stay hydrated and take breaks to prevent heat exhaustion.</w:t>
      </w:r>
    </w:p>
    <w:bookmarkEnd w:id="28"/>
    <w:bookmarkStart w:id="29" w:name="evaluation-criteria"/>
    <w:p>
      <w:pPr>
        <w:pStyle w:val="Heading2"/>
      </w:pPr>
      <w:r>
        <w:t xml:space="preserve">6. Evaluation Criteria</w:t>
      </w:r>
    </w:p>
    <w:p>
      <w:pPr>
        <w:pStyle w:val="FirstParagraph"/>
      </w:pPr>
      <w:r>
        <w:t xml:space="preserve">The performance of the Videographer will be assessed based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Focus, exposure, stabilization, and audio clarity.</w:t>
            </w:r>
          </w:p>
        </w:tc>
        <w:tc>
          <w:tcPr/>
          <w:p>
            <w:pPr>
              <w:pStyle w:val="Compact"/>
              <w:jc w:val="left"/>
            </w:pPr>
            <w:r>
              <w:t xml:space="preserve">30%</w:t>
            </w:r>
          </w:p>
        </w:tc>
      </w:tr>
      <w:tr>
        <w:tc>
          <w:tcPr/>
          <w:p>
            <w:pPr>
              <w:pStyle w:val="Compact"/>
              <w:jc w:val="left"/>
            </w:pPr>
            <w:r>
              <w:t xml:space="preserve">Cultural Sensitivity</w:t>
            </w:r>
          </w:p>
        </w:tc>
        <w:tc>
          <w:tcPr/>
          <w:p>
            <w:pPr>
              <w:pStyle w:val="Compact"/>
              <w:jc w:val="left"/>
            </w:pPr>
            <w:r>
              <w:t xml:space="preserve">Respect for local customs, appropriate behavior in religious or heritage sites.</w:t>
            </w:r>
          </w:p>
        </w:tc>
        <w:tc>
          <w:tcPr/>
          <w:p>
            <w:pPr>
              <w:pStyle w:val="Compact"/>
              <w:jc w:val="left"/>
            </w:pPr>
            <w:r>
              <w:t xml:space="preserve">25%</w:t>
            </w:r>
          </w:p>
        </w:tc>
      </w:tr>
      <w:tr>
        <w:tc>
          <w:tcPr/>
          <w:p>
            <w:pPr>
              <w:pStyle w:val="Compact"/>
              <w:jc w:val="left"/>
            </w:pPr>
            <w:r>
              <w:t xml:space="preserve">Adaptability</w:t>
            </w:r>
          </w:p>
        </w:tc>
        <w:tc>
          <w:tcPr/>
          <w:p>
            <w:pPr>
              <w:pStyle w:val="Compact"/>
              <w:jc w:val="left"/>
            </w:pPr>
            <w:r>
              <w:t xml:space="preserve">Response to weather changes, crowd management, and logistical challenges in Kuala Lumpur.</w:t>
            </w:r>
          </w:p>
        </w:tc>
        <w:tc>
          <w:tcPr/>
          <w:p>
            <w:pPr>
              <w:pStyle w:val="Compact"/>
              <w:jc w:val="left"/>
            </w:pPr>
            <w:r>
              <w:t xml:space="preserve">25%</w:t>
            </w:r>
          </w:p>
        </w:tc>
      </w:tr>
      <w:tr>
        <w:tc>
          <w:tcPr/>
          <w:p>
            <w:pPr>
              <w:pStyle w:val="Compact"/>
              <w:jc w:val="left"/>
            </w:pPr>
            <w:r>
              <w:t xml:space="preserve">Efficiency</w:t>
            </w:r>
          </w:p>
        </w:tc>
        <w:tc>
          <w:tcPr/>
          <w:p>
            <w:pPr>
              <w:pStyle w:val="Compact"/>
              <w:jc w:val="left"/>
            </w:pPr>
            <w:r>
              <w:t xml:space="preserve">Time management and ability to complete tasks within the allotted timeframe.</w:t>
            </w:r>
          </w:p>
        </w:tc>
        <w:tc>
          <w:tcPr/>
          <w:p>
            <w:pPr>
              <w:pStyle w:val="Compact"/>
              <w:jc w:val="left"/>
            </w:pPr>
            <w:r>
              <w:t xml:space="preserve">20%</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evaluating a Videographer's capabilities in the specific context of Malaysia Kuala Lumpur. By focusing on technical skill, cultural awareness, and environmental adaptability, this protocol ensures that the Videographer is fully prepared to produce professional content while respecting the unique characteristics of the region. Successful completion of this protocol indicates that the Videographer is competent to operate independently and effectively within the dynamic landscape of Kuala Lumpur.</w:t>
      </w:r>
    </w:p>
    <w:bookmarkEnd w:id="30"/>
    <w:p>
      <w:pPr>
        <w:pStyle w:val="BodyText"/>
      </w:pPr>
      <w:r>
        <w:rPr>
          <w:bCs/>
          <w:b/>
        </w:rPr>
        <w:t xml:space="preserve">Note:</w:t>
      </w:r>
      <w:r>
        <w:t xml:space="preserve"> </w:t>
      </w:r>
      <w:r>
        <w:t xml:space="preserve">This document is a template for experimental evaluation. All participants must sign a consent form acknowledging the risks and requirements associated with filming in public areas of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Malaysia Kuala Lumpur</dc:title>
  <dc:creator/>
  <dc:language>en</dc:language>
  <cp:keywords/>
  <dcterms:created xsi:type="dcterms:W3CDTF">2026-10-10T04:01:55Z</dcterms:created>
  <dcterms:modified xsi:type="dcterms:W3CDTF">2026-10-10T04:01:55Z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