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in</w:t>
      </w:r>
      <w:r>
        <w:t xml:space="preserve"> </w:t>
      </w:r>
      <w:r>
        <w:t xml:space="preserve">Netherlands</w:t>
      </w:r>
      <w:r>
        <w:t xml:space="preserve"> </w:t>
      </w:r>
      <w:r>
        <w:t xml:space="preserve">Amsterdam</w:t>
      </w:r>
    </w:p>
    <w:bookmarkStart w:id="31" w:name="X444590e65e32f10f13e810f16ce6f35c03ecd1d"/>
    <w:p>
      <w:pPr>
        <w:pStyle w:val="Heading1"/>
      </w:pPr>
      <w:r>
        <w:t xml:space="preserve">Experiment Protocol: Videographer in Netherlands Amsterdam</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structured experiment involving a Videographer in the Netherlands Amsterdam region. The purpose of this document is to ensure clarity, consistency, and compliance with local regulations while capturing high-quality video content for research, promotional, or documentary purposes.</w:t>
      </w:r>
    </w:p>
    <w:p>
      <w:pPr>
        <w:pStyle w:val="BodyText"/>
      </w:pPr>
      <w:r>
        <w:t xml:space="preserve">The experiment is designed to evaluate the effectiveness of various videography techniques, equipment setups, and environmental conditions specific to the urban landscape of Amsterdam. By following this protocol, the Videographer will be able to systematically collect data and footage that can be analyzed for quality, usability, and impact.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performance of different camera equipment under varying lighting and weather conditions in Amsterdam.</w:t>
      </w:r>
    </w:p>
    <w:p>
      <w:pPr>
        <w:numPr>
          <w:ilvl w:val="0"/>
          <w:numId w:val="1001"/>
        </w:numPr>
        <w:pStyle w:val="Compact"/>
      </w:pPr>
      <w:r>
        <w:t xml:space="preserve">To evaluate the impact of location selection on the visual quality and narrative strength of the video content.</w:t>
      </w:r>
    </w:p>
    <w:p>
      <w:pPr>
        <w:numPr>
          <w:ilvl w:val="0"/>
          <w:numId w:val="1001"/>
        </w:numPr>
        <w:pStyle w:val="Compact"/>
      </w:pPr>
      <w:r>
        <w:t xml:space="preserve">To determine the optimal workflow for a Videographer operating in a densely populated urban environment like Amsterdam.</w:t>
      </w:r>
    </w:p>
    <w:p>
      <w:pPr>
        <w:numPr>
          <w:ilvl w:val="0"/>
          <w:numId w:val="1001"/>
        </w:numPr>
        <w:pStyle w:val="Compact"/>
      </w:pPr>
      <w:r>
        <w:t xml:space="preserve">To ensure compliance with local laws and regulations regarding filming in public spaces.</w:t>
      </w:r>
    </w:p>
    <w:bookmarkEnd w:id="21"/>
    <w:bookmarkStart w:id="22" w:name="scope"/>
    <w:p>
      <w:pPr>
        <w:pStyle w:val="Heading2"/>
      </w:pPr>
      <w:r>
        <w:t xml:space="preserve">3. Scope</w:t>
      </w:r>
    </w:p>
    <w:p>
      <w:pPr>
        <w:pStyle w:val="FirstParagraph"/>
      </w:pPr>
      <w:r>
        <w:t xml:space="preserve">This experiment is limited to the geographical area of Amsterdam, Netherlands. It involves the use of professional-grade video equipment and focuses on capturing footage in both indoor and outdoor settings. The Videographer will be responsible for executing the experiment according to the guidelines provided in this protocol.</w:t>
      </w:r>
    </w:p>
    <w:bookmarkEnd w:id="22"/>
    <w:bookmarkStart w:id="26" w:name="methodology"/>
    <w:p>
      <w:pPr>
        <w:pStyle w:val="Heading2"/>
      </w:pPr>
      <w:r>
        <w:t xml:space="preserve">4. Methodology</w:t>
      </w:r>
    </w:p>
    <w:bookmarkStart w:id="23" w:name="equipment-setup"/>
    <w:p>
      <w:pPr>
        <w:pStyle w:val="Heading3"/>
      </w:pPr>
      <w:r>
        <w:t xml:space="preserve">4.1 Equipment Setup</w:t>
      </w:r>
    </w:p>
    <w:p>
      <w:pPr>
        <w:pStyle w:val="FirstParagraph"/>
      </w:pPr>
      <w:r>
        <w:t xml:space="preserve">The Videographer will use the following equipment for the experiment:</w:t>
      </w:r>
    </w:p>
    <w:p>
      <w:pPr>
        <w:numPr>
          <w:ilvl w:val="0"/>
          <w:numId w:val="1002"/>
        </w:numPr>
        <w:pStyle w:val="Compact"/>
      </w:pPr>
      <w:r>
        <w:t xml:space="preserve">DSLR or Mirrorless Camera with interchangeable lenses</w:t>
      </w:r>
    </w:p>
    <w:p>
      <w:pPr>
        <w:numPr>
          <w:ilvl w:val="0"/>
          <w:numId w:val="1002"/>
        </w:numPr>
        <w:pStyle w:val="Compact"/>
      </w:pPr>
      <w:r>
        <w:t xml:space="preserve">External microphone for audio recording</w:t>
      </w:r>
    </w:p>
    <w:p>
      <w:pPr>
        <w:numPr>
          <w:ilvl w:val="0"/>
          <w:numId w:val="1002"/>
        </w:numPr>
        <w:pStyle w:val="Compact"/>
      </w:pPr>
      <w:r>
        <w:t xml:space="preserve">Stabilization gear (gimbal or tripod)</w:t>
      </w:r>
    </w:p>
    <w:p>
      <w:pPr>
        <w:numPr>
          <w:ilvl w:val="0"/>
          <w:numId w:val="1002"/>
        </w:numPr>
        <w:pStyle w:val="Compact"/>
      </w:pPr>
      <w:r>
        <w:t xml:space="preserve">Lighting equipment for indoor and low-light conditions</w:t>
      </w:r>
    </w:p>
    <w:p>
      <w:pPr>
        <w:numPr>
          <w:ilvl w:val="0"/>
          <w:numId w:val="1002"/>
        </w:numPr>
        <w:pStyle w:val="Compact"/>
      </w:pPr>
      <w:r>
        <w:t xml:space="preserve">Memory cards and backup storage devices</w:t>
      </w:r>
    </w:p>
    <w:p>
      <w:pPr>
        <w:pStyle w:val="FirstParagraph"/>
      </w:pPr>
      <w:r>
        <w:t xml:space="preserve">All equipment will be tested prior to the experiment to ensure functionality and reliability.</w:t>
      </w:r>
    </w:p>
    <w:bookmarkEnd w:id="23"/>
    <w:bookmarkStart w:id="24" w:name="location-selection"/>
    <w:p>
      <w:pPr>
        <w:pStyle w:val="Heading3"/>
      </w:pPr>
      <w:r>
        <w:t xml:space="preserve">4.2 Location Selection</w:t>
      </w:r>
    </w:p>
    <w:p>
      <w:pPr>
        <w:pStyle w:val="FirstParagraph"/>
      </w:pPr>
      <w:r>
        <w:t xml:space="preserve">The experiment will be conducted in various locations across Amsterdam, including but not limited to:</w:t>
      </w:r>
    </w:p>
    <w:p>
      <w:pPr>
        <w:numPr>
          <w:ilvl w:val="0"/>
          <w:numId w:val="1003"/>
        </w:numPr>
        <w:pStyle w:val="Compact"/>
      </w:pPr>
      <w:r>
        <w:t xml:space="preserve">Canal-side areas for scenic outdoor shots</w:t>
      </w:r>
    </w:p>
    <w:p>
      <w:pPr>
        <w:numPr>
          <w:ilvl w:val="0"/>
          <w:numId w:val="1003"/>
        </w:numPr>
        <w:pStyle w:val="Compact"/>
      </w:pPr>
      <w:r>
        <w:t xml:space="preserve">Urban streets to capture city life and movement</w:t>
      </w:r>
    </w:p>
    <w:p>
      <w:pPr>
        <w:numPr>
          <w:ilvl w:val="0"/>
          <w:numId w:val="1003"/>
        </w:numPr>
        <w:pStyle w:val="Compact"/>
      </w:pPr>
      <w:r>
        <w:t xml:space="preserve">Indoor venues such as cafes or studios for controlled environments</w:t>
      </w:r>
    </w:p>
    <w:p>
      <w:pPr>
        <w:pStyle w:val="FirstParagraph"/>
      </w:pPr>
      <w:r>
        <w:t xml:space="preserve">Each location will be selected based on its relevance to the experiment's objectives and its ability to provide diverse visual content.</w:t>
      </w:r>
    </w:p>
    <w:bookmarkEnd w:id="24"/>
    <w:bookmarkStart w:id="25" w:name="filming-procedures"/>
    <w:p>
      <w:pPr>
        <w:pStyle w:val="Heading3"/>
      </w:pPr>
      <w:r>
        <w:t xml:space="preserve">4.3 Filming Procedures</w:t>
      </w:r>
    </w:p>
    <w:p>
      <w:pPr>
        <w:pStyle w:val="FirstParagraph"/>
      </w:pPr>
      <w:r>
        <w:t xml:space="preserve">The Videographer will follow these steps during the experiment:</w:t>
      </w:r>
    </w:p>
    <w:p>
      <w:pPr>
        <w:numPr>
          <w:ilvl w:val="0"/>
          <w:numId w:val="1004"/>
        </w:numPr>
        <w:pStyle w:val="Compact"/>
      </w:pPr>
      <w:r>
        <w:t xml:space="preserve">Arrive at the location at least 30 minutes before the scheduled filming time to set up equipment and assess conditions.</w:t>
      </w:r>
    </w:p>
    <w:p>
      <w:pPr>
        <w:numPr>
          <w:ilvl w:val="0"/>
          <w:numId w:val="1004"/>
        </w:numPr>
        <w:pStyle w:val="Compact"/>
      </w:pPr>
      <w:r>
        <w:t xml:space="preserve">Conduct a brief test shoot to check lighting, focus, and audio levels.</w:t>
      </w:r>
    </w:p>
    <w:p>
      <w:pPr>
        <w:numPr>
          <w:ilvl w:val="0"/>
          <w:numId w:val="1004"/>
        </w:numPr>
        <w:pStyle w:val="Compact"/>
      </w:pPr>
      <w:r>
        <w:t xml:space="preserve">Begin filming according to the predefined shot list, ensuring variety in angles, compositions, and movements.</w:t>
      </w:r>
    </w:p>
    <w:p>
      <w:pPr>
        <w:numPr>
          <w:ilvl w:val="0"/>
          <w:numId w:val="1004"/>
        </w:numPr>
        <w:pStyle w:val="Compact"/>
      </w:pPr>
      <w:r>
        <w:t xml:space="preserve">Monitor footage regularly to identify and correct any technical issues.</w:t>
      </w:r>
    </w:p>
    <w:p>
      <w:pPr>
        <w:numPr>
          <w:ilvl w:val="0"/>
          <w:numId w:val="1004"/>
        </w:numPr>
        <w:pStyle w:val="Compact"/>
      </w:pPr>
      <w:r>
        <w:t xml:space="preserve">Document any challenges or observations encountered during filming.</w:t>
      </w:r>
    </w:p>
    <w:bookmarkEnd w:id="25"/>
    <w:bookmarkEnd w:id="26"/>
    <w:bookmarkStart w:id="27" w:name="data-collection"/>
    <w:p>
      <w:pPr>
        <w:pStyle w:val="Heading2"/>
      </w:pPr>
      <w:r>
        <w:t xml:space="preserve">5. Data Collection</w:t>
      </w:r>
    </w:p>
    <w:p>
      <w:pPr>
        <w:pStyle w:val="FirstParagraph"/>
      </w:pPr>
      <w:r>
        <w:t xml:space="preserve">Data will be collected in the form of video footage, audio recordings, and written notes. The Videographer will maintain a logbook to record details such as:</w:t>
      </w:r>
    </w:p>
    <w:p>
      <w:pPr>
        <w:numPr>
          <w:ilvl w:val="0"/>
          <w:numId w:val="1005"/>
        </w:numPr>
        <w:pStyle w:val="Compact"/>
      </w:pPr>
      <w:r>
        <w:t xml:space="preserve">Date and time of filming</w:t>
      </w:r>
    </w:p>
    <w:p>
      <w:pPr>
        <w:numPr>
          <w:ilvl w:val="0"/>
          <w:numId w:val="1005"/>
        </w:numPr>
        <w:pStyle w:val="Compact"/>
      </w:pPr>
      <w:r>
        <w:t xml:space="preserve">Location and environmental conditions</w:t>
      </w:r>
    </w:p>
    <w:p>
      <w:pPr>
        <w:numPr>
          <w:ilvl w:val="0"/>
          <w:numId w:val="1005"/>
        </w:numPr>
        <w:pStyle w:val="Compact"/>
      </w:pPr>
      <w:r>
        <w:t xml:space="preserve">Equipment used and settings applied</w:t>
      </w:r>
    </w:p>
    <w:p>
      <w:pPr>
        <w:numPr>
          <w:ilvl w:val="0"/>
          <w:numId w:val="1005"/>
        </w:numPr>
        <w:pStyle w:val="Compact"/>
      </w:pPr>
      <w:r>
        <w:t xml:space="preserve">Any deviations from the planned procedure</w:t>
      </w:r>
    </w:p>
    <w:p>
      <w:pPr>
        <w:pStyle w:val="FirstParagraph"/>
      </w:pPr>
      <w:r>
        <w:t xml:space="preserve">All data will be stored securely and backed up immediately after each filming session.</w:t>
      </w:r>
    </w:p>
    <w:bookmarkEnd w:id="27"/>
    <w:bookmarkStart w:id="28" w:name="compliance-and-ethics"/>
    <w:p>
      <w:pPr>
        <w:pStyle w:val="Heading2"/>
      </w:pPr>
      <w:r>
        <w:t xml:space="preserve">6. Compliance and Ethics</w:t>
      </w:r>
    </w:p>
    <w:p>
      <w:pPr>
        <w:pStyle w:val="FirstParagraph"/>
      </w:pPr>
      <w:r>
        <w:t xml:space="preserve">The Videographer must adhere to all applicable laws and regulations in the Netherlands Amsterdam area, including:</w:t>
      </w:r>
    </w:p>
    <w:p>
      <w:pPr>
        <w:numPr>
          <w:ilvl w:val="0"/>
          <w:numId w:val="1006"/>
        </w:numPr>
        <w:pStyle w:val="Compact"/>
      </w:pPr>
      <w:r>
        <w:t xml:space="preserve">Obtaining necessary permits for filming in public spaces.</w:t>
      </w:r>
    </w:p>
    <w:p>
      <w:pPr>
        <w:numPr>
          <w:ilvl w:val="0"/>
          <w:numId w:val="1006"/>
        </w:numPr>
        <w:pStyle w:val="Compact"/>
      </w:pPr>
      <w:r>
        <w:t xml:space="preserve">Respecting privacy rights and avoiding unauthorized recording of individuals.</w:t>
      </w:r>
    </w:p>
    <w:p>
      <w:pPr>
        <w:numPr>
          <w:ilvl w:val="0"/>
          <w:numId w:val="1006"/>
        </w:numPr>
        <w:pStyle w:val="Compact"/>
      </w:pPr>
      <w:r>
        <w:t xml:space="preserve">Ensuring minimal disruption to local residents and businesses.</w:t>
      </w:r>
    </w:p>
    <w:p>
      <w:pPr>
        <w:pStyle w:val="FirstParagraph"/>
      </w:pPr>
      <w:r>
        <w:t xml:space="preserve">Informed consent will be obtained from any individuals who appear prominently in the footage.</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Equipment testing, location scouting, permit acquisition</w:t>
            </w:r>
          </w:p>
        </w:tc>
      </w:tr>
      <w:tr>
        <w:tc>
          <w:tcPr/>
          <w:p>
            <w:pPr>
              <w:pStyle w:val="Compact"/>
              <w:jc w:val="left"/>
            </w:pPr>
            <w:r>
              <w:t xml:space="preserve">Filming</w:t>
            </w:r>
          </w:p>
        </w:tc>
        <w:tc>
          <w:tcPr/>
          <w:p>
            <w:pPr>
              <w:pStyle w:val="Compact"/>
              <w:jc w:val="left"/>
            </w:pPr>
            <w:r>
              <w:t xml:space="preserve">2 weeks</w:t>
            </w:r>
          </w:p>
        </w:tc>
        <w:tc>
          <w:tcPr/>
          <w:p>
            <w:pPr>
              <w:pStyle w:val="Compact"/>
              <w:jc w:val="left"/>
            </w:pPr>
            <w:r>
              <w:t xml:space="preserve">Execution of the experiment across selected locations</w:t>
            </w:r>
          </w:p>
        </w:tc>
      </w:tr>
      <w:tr>
        <w:tc>
          <w:tcPr/>
          <w:p>
            <w:pPr>
              <w:pStyle w:val="Compact"/>
              <w:jc w:val="left"/>
            </w:pPr>
            <w:r>
              <w:t xml:space="preserve">Data Analysis</w:t>
            </w:r>
          </w:p>
        </w:tc>
        <w:tc>
          <w:tcPr/>
          <w:p>
            <w:pPr>
              <w:pStyle w:val="Compact"/>
              <w:jc w:val="left"/>
            </w:pPr>
            <w:r>
              <w:t xml:space="preserve">1 week</w:t>
            </w:r>
          </w:p>
        </w:tc>
        <w:tc>
          <w:tcPr/>
          <w:p>
            <w:pPr>
              <w:pStyle w:val="Compact"/>
              <w:jc w:val="left"/>
            </w:pPr>
            <w:r>
              <w:t xml:space="preserve">Review and evaluation of collected footage and notes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of findings and recommendations</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conducting a Videographer-focused experiment in the Netherlands Amsterdam region. By following the outlined procedures, the Videographer will be able to gather valuable insights into the technical and logistical aspects of videography in an urban setting. The results of this experiment will contribute to improving practices and standards for future projects.</w:t>
      </w:r>
    </w:p>
    <w:bookmarkEnd w:id="30"/>
    <w:p>
      <w:pPr>
        <w:pStyle w:val="BodyText"/>
      </w:pPr>
      <w:r>
        <w:t xml:space="preserve">Document Version: 1.0 | Date: October 2023 | Prepared for: Experiment Protocol Initiative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in Netherlands Amsterdam</dc:title>
  <dc:creator/>
  <dc:language>en</dc:language>
  <cp:keywords/>
  <dcterms:created xsi:type="dcterms:W3CDTF">2026-10-10T02:27:47Z</dcterms:created>
  <dcterms:modified xsi:type="dcterms:W3CDTF">2026-10-10T02:27:47Z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