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Nigeria</w:t>
      </w:r>
      <w:r>
        <w:t xml:space="preserve"> </w:t>
      </w:r>
      <w:r>
        <w:t xml:space="preserve">Abuja</w:t>
      </w:r>
    </w:p>
    <w:bookmarkStart w:id="20" w:name="X2cdaddaf4c59e7edee22497e6b122e88159b269"/>
    <w:p>
      <w:pPr>
        <w:pStyle w:val="Heading1"/>
      </w:pPr>
      <w:r>
        <w:t xml:space="preserve">Experiment Protocol: Videographer Performance and Adaptability in Nigeria Abuja</w:t>
      </w:r>
    </w:p>
    <w:p>
      <w:pPr>
        <w:pStyle w:val="FirstParagraph"/>
      </w:pPr>
      <w:r>
        <w:rPr>
          <w:bCs/>
          <w:b/>
        </w:rPr>
        <w:t xml:space="preserve">Document ID:</w:t>
      </w:r>
      <w:r>
        <w:t xml:space="preserve"> </w:t>
      </w:r>
      <w:r>
        <w:t xml:space="preserve">EXP-VID-ABJ-2024-001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Abuja, Federal Capital Territory, Nigeria</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methodologies, and evaluation criteria for assessing the performance, adaptability, and technical proficiency of a Videographer operating within the unique environmental and cultural context of Nigeria Abuja. Abuja, as the political and administrative capital of Nigeria, presents a dynamic landscape characterized by diverse architectural styles, varying lighting conditions, complex traffic patterns, and a rich cultural tapestry. These factors significantly influence videography operations, necessitating a structured experimental approach to evaluate how effectively a Videographer can navigate these challenges while maintaining high-quality output.</w:t>
      </w:r>
    </w:p>
    <w:p>
      <w:pPr>
        <w:pStyle w:val="BodyText"/>
      </w:pPr>
      <w:r>
        <w:t xml:space="preserve">The primary objective of this experiment is to determine the Videographer's ability to produce professional-grade video content under real-world conditions specific to Abuja. This includes assessing technical skills, creative decision-making, logistical planning, and cultural sensitivity. The findings from this experiment will contribute to best practices for videography in urban African environments and provide actionable insights for training and equipment optimization.</w:t>
      </w:r>
    </w:p>
    <w:bookmarkEnd w:id="21"/>
    <w:bookmarkStart w:id="22"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t xml:space="preserve">Evaluate the Videographer's technical proficiency in capturing high-resolution video and audio under varying lighting and weather conditions typical of Abuja.</w:t>
      </w:r>
    </w:p>
    <w:p>
      <w:pPr>
        <w:numPr>
          <w:ilvl w:val="0"/>
          <w:numId w:val="1001"/>
        </w:numPr>
        <w:pStyle w:val="Compact"/>
      </w:pPr>
      <w:r>
        <w:t xml:space="preserve">Assess the Videographer's ability to adapt to logistical challenges, including traffic congestion, security protocols, and location permits in Nigeria Abuja.</w:t>
      </w:r>
    </w:p>
    <w:p>
      <w:pPr>
        <w:numPr>
          <w:ilvl w:val="0"/>
          <w:numId w:val="1001"/>
        </w:numPr>
        <w:pStyle w:val="Compact"/>
      </w:pPr>
      <w:r>
        <w:t xml:space="preserve">Measure the Videographer's cultural competence and sensitivity when filming diverse subjects and communities within the Federal Capital Territory.</w:t>
      </w:r>
    </w:p>
    <w:p>
      <w:pPr>
        <w:numPr>
          <w:ilvl w:val="0"/>
          <w:numId w:val="1001"/>
        </w:numPr>
        <w:pStyle w:val="Compact"/>
      </w:pPr>
      <w:r>
        <w:t xml:space="preserve">Determine the effectiveness of the Videographer's equipment setup and workflow in handling the environmental demands of Abuja, such as heat, dust, and humidity.</w:t>
      </w:r>
    </w:p>
    <w:p>
      <w:pPr>
        <w:numPr>
          <w:ilvl w:val="0"/>
          <w:numId w:val="1001"/>
        </w:numPr>
        <w:pStyle w:val="Compact"/>
      </w:pPr>
      <w:r>
        <w:t xml:space="preserve">Provide a standardized framework for future videography experiments and professional assessments in similar urban contexts.</w:t>
      </w:r>
    </w:p>
    <w:bookmarkEnd w:id="22"/>
    <w:bookmarkStart w:id="23" w:name="scope-and-location-details"/>
    <w:p>
      <w:pPr>
        <w:pStyle w:val="Heading2"/>
      </w:pPr>
      <w:r>
        <w:t xml:space="preserve">3. Scope and Location Details</w:t>
      </w:r>
    </w:p>
    <w:p>
      <w:pPr>
        <w:pStyle w:val="FirstParagraph"/>
      </w:pPr>
      <w:r>
        <w:t xml:space="preserve">The experiment will be conducted exclusively within Nigeria Abuja, focusing on key areas that represent the city's diversity and operational challenges. Selected locations include:</w:t>
      </w:r>
    </w:p>
    <w:p>
      <w:pPr>
        <w:numPr>
          <w:ilvl w:val="0"/>
          <w:numId w:val="1002"/>
        </w:numPr>
        <w:pStyle w:val="Compact"/>
      </w:pPr>
      <w:r>
        <w:rPr>
          <w:bCs/>
          <w:b/>
        </w:rPr>
        <w:t xml:space="preserve">Central Business District (CBD):</w:t>
      </w:r>
      <w:r>
        <w:t xml:space="preserve"> </w:t>
      </w:r>
      <w:r>
        <w:t xml:space="preserve">To assess filming in high-density urban environments with complex lighting and noise levels.</w:t>
      </w:r>
    </w:p>
    <w:p>
      <w:pPr>
        <w:numPr>
          <w:ilvl w:val="0"/>
          <w:numId w:val="1002"/>
        </w:numPr>
        <w:pStyle w:val="Compact"/>
      </w:pPr>
      <w:r>
        <w:rPr>
          <w:bCs/>
          <w:b/>
        </w:rPr>
        <w:t xml:space="preserve">National Assembly Complex:</w:t>
      </w:r>
      <w:r>
        <w:t xml:space="preserve"> </w:t>
      </w:r>
      <w:r>
        <w:t xml:space="preserve">To evaluate adherence to security protocols and formal filming etiquette.</w:t>
      </w:r>
    </w:p>
    <w:p>
      <w:pPr>
        <w:numPr>
          <w:ilvl w:val="0"/>
          <w:numId w:val="1002"/>
        </w:numPr>
        <w:pStyle w:val="Compact"/>
      </w:pPr>
      <w:r>
        <w:rPr>
          <w:bCs/>
          <w:b/>
        </w:rPr>
        <w:t xml:space="preserve">Kubwa and Gwarinpa Residential Areas:</w:t>
      </w:r>
      <w:r>
        <w:t xml:space="preserve"> </w:t>
      </w:r>
      <w:r>
        <w:t xml:space="preserve">To test community engagement and cultural sensitivity in residential settings.</w:t>
      </w:r>
    </w:p>
    <w:p>
      <w:pPr>
        <w:numPr>
          <w:ilvl w:val="0"/>
          <w:numId w:val="1002"/>
        </w:numPr>
        <w:pStyle w:val="Compact"/>
      </w:pPr>
      <w:r>
        <w:rPr>
          <w:bCs/>
          <w:b/>
        </w:rPr>
        <w:t xml:space="preserve">Jabi Lake Mall and Surroundings:</w:t>
      </w:r>
      <w:r>
        <w:t xml:space="preserve"> </w:t>
      </w:r>
      <w:r>
        <w:t xml:space="preserve">To capture dynamic commercial and social interactions under mixed lighting conditions.</w:t>
      </w:r>
    </w:p>
    <w:p>
      <w:pPr>
        <w:pStyle w:val="FirstParagraph"/>
      </w:pPr>
      <w:r>
        <w:t xml:space="preserve">All activities will comply with local regulations, including permits from the Abuja Metropolitan Management Council (AMMC) and relevant security agencies.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Videographer selected for this experiment must have at least three years of professional experience and familiarity with urban filming environments. Prior experience in Nigeria or similar African contexts is preferred but not mandatory.</w:t>
      </w:r>
    </w:p>
    <w:bookmarkEnd w:id="24"/>
    <w:bookmarkStart w:id="25" w:name="equipment-specifications"/>
    <w:p>
      <w:pPr>
        <w:pStyle w:val="Heading3"/>
      </w:pPr>
      <w:r>
        <w:t xml:space="preserve">4.2 Equipment Specifications</w:t>
      </w:r>
    </w:p>
    <w:p>
      <w:pPr>
        <w:pStyle w:val="FirstParagraph"/>
      </w:pPr>
      <w:r>
        <w:t xml:space="preserve">The Videographer will use the following standardized equipment to ensure consistency:</w:t>
      </w:r>
    </w:p>
    <w:p>
      <w:pPr>
        <w:numPr>
          <w:ilvl w:val="0"/>
          <w:numId w:val="1003"/>
        </w:numPr>
        <w:pStyle w:val="Compact"/>
      </w:pPr>
      <w:r>
        <w:t xml:space="preserve">Camera: 4K capable mirrorless or cinema camera with interchangeable lenses.</w:t>
      </w:r>
    </w:p>
    <w:p>
      <w:pPr>
        <w:numPr>
          <w:ilvl w:val="0"/>
          <w:numId w:val="1003"/>
        </w:numPr>
        <w:pStyle w:val="Compact"/>
      </w:pPr>
      <w:r>
        <w:t xml:space="preserve">Lenses: Wide-angle (16-35mm), standard (24-70mm), and telephoto (70-200mm).</w:t>
      </w:r>
    </w:p>
    <w:p>
      <w:pPr>
        <w:numPr>
          <w:ilvl w:val="0"/>
          <w:numId w:val="1003"/>
        </w:numPr>
        <w:pStyle w:val="Compact"/>
      </w:pPr>
      <w:r>
        <w:t xml:space="preserve">Audio: Shotgun microphone and wireless lavalier system.</w:t>
      </w:r>
    </w:p>
    <w:p>
      <w:pPr>
        <w:numPr>
          <w:ilvl w:val="0"/>
          <w:numId w:val="1003"/>
        </w:numPr>
        <w:pStyle w:val="Compact"/>
      </w:pPr>
      <w:r>
        <w:t xml:space="preserve">Support: Tripod, gimbal stabilizer, and monopod.</w:t>
      </w:r>
    </w:p>
    <w:p>
      <w:pPr>
        <w:numPr>
          <w:ilvl w:val="0"/>
          <w:numId w:val="1003"/>
        </w:numPr>
        <w:pStyle w:val="Compact"/>
      </w:pPr>
      <w:r>
        <w:t xml:space="preserve">Lighting: Portable LED panels and reflectors.</w:t>
      </w:r>
    </w:p>
    <w:p>
      <w:pPr>
        <w:numPr>
          <w:ilvl w:val="0"/>
          <w:numId w:val="1003"/>
        </w:numPr>
        <w:pStyle w:val="Compact"/>
      </w:pPr>
      <w:r>
        <w:t xml:space="preserve">Storage: High-capacity SSDs and backup drives.</w:t>
      </w:r>
    </w:p>
    <w:bookmarkEnd w:id="25"/>
    <w:bookmarkStart w:id="26" w:name="experimental-phases"/>
    <w:p>
      <w:pPr>
        <w:pStyle w:val="Heading3"/>
      </w:pPr>
      <w:r>
        <w:t xml:space="preserve">4.3 Experimental Phases</w:t>
      </w:r>
    </w:p>
    <w:p>
      <w:pPr>
        <w:pStyle w:val="FirstParagraph"/>
      </w:pPr>
      <w:r>
        <w:t xml:space="preserve">The experiment will be divided into three phases:</w:t>
      </w:r>
    </w:p>
    <w:p>
      <w:pPr>
        <w:numPr>
          <w:ilvl w:val="0"/>
          <w:numId w:val="1004"/>
        </w:numPr>
        <w:pStyle w:val="Compact"/>
      </w:pPr>
      <w:r>
        <w:rPr>
          <w:bCs/>
          <w:b/>
        </w:rPr>
        <w:t xml:space="preserve">Pre-Production:</w:t>
      </w:r>
      <w:r>
        <w:t xml:space="preserve"> </w:t>
      </w:r>
      <w:r>
        <w:t xml:space="preserve">The Videographer will develop a shooting plan, secure permits, and conduct location scouting in Abuja. This phase evaluates logistical planning and risk assessment.</w:t>
      </w:r>
    </w:p>
    <w:p>
      <w:pPr>
        <w:numPr>
          <w:ilvl w:val="0"/>
          <w:numId w:val="1004"/>
        </w:numPr>
        <w:pStyle w:val="Compact"/>
      </w:pPr>
      <w:r>
        <w:rPr>
          <w:bCs/>
          <w:b/>
        </w:rPr>
        <w:t xml:space="preserve">Production:</w:t>
      </w:r>
      <w:r>
        <w:t xml:space="preserve"> </w:t>
      </w:r>
      <w:r>
        <w:t xml:space="preserve">Over five days, the Videographer will capture footage at designated locations, adhering to a predefined shot list while adapting to real-time challenges. Observers will document performance metrics.</w:t>
      </w:r>
    </w:p>
    <w:p>
      <w:pPr>
        <w:numPr>
          <w:ilvl w:val="0"/>
          <w:numId w:val="1004"/>
        </w:numPr>
        <w:pStyle w:val="Compact"/>
      </w:pPr>
      <w:r>
        <w:rPr>
          <w:bCs/>
          <w:b/>
        </w:rPr>
        <w:t xml:space="preserve">Post-Production:</w:t>
      </w:r>
      <w:r>
        <w:t xml:space="preserve"> </w:t>
      </w:r>
      <w:r>
        <w:t xml:space="preserve">The Videographer will edit the footage into a cohesive 10-minute documentary-style video, demonstrating technical and creative skills.</w:t>
      </w:r>
    </w:p>
    <w:bookmarkEnd w:id="26"/>
    <w:bookmarkEnd w:id="27"/>
    <w:bookmarkStart w:id="28" w:name="evaluation-criteria"/>
    <w:p>
      <w:pPr>
        <w:pStyle w:val="Heading2"/>
      </w:pPr>
      <w:r>
        <w:t xml:space="preserve">5. Evaluation Criteria</w:t>
      </w:r>
    </w:p>
    <w:p>
      <w:pPr>
        <w:pStyle w:val="FirstParagraph"/>
      </w:pPr>
      <w:r>
        <w:t xml:space="preserve">The Videographer's performance will be assessed using the following criteria:</w:t>
      </w:r>
    </w:p>
    <w:p>
      <w:pPr>
        <w:numPr>
          <w:ilvl w:val="0"/>
          <w:numId w:val="1005"/>
        </w:numPr>
        <w:pStyle w:val="Compact"/>
      </w:pPr>
      <w:r>
        <w:rPr>
          <w:bCs/>
          <w:b/>
        </w:rPr>
        <w:t xml:space="preserve">Technical Quality:</w:t>
      </w:r>
      <w:r>
        <w:t xml:space="preserve"> </w:t>
      </w:r>
      <w:r>
        <w:t xml:space="preserve">Sharpness, exposure, color accuracy, and audio clarity of the footage.</w:t>
      </w:r>
    </w:p>
    <w:p>
      <w:pPr>
        <w:numPr>
          <w:ilvl w:val="0"/>
          <w:numId w:val="1005"/>
        </w:numPr>
        <w:pStyle w:val="Compact"/>
      </w:pPr>
      <w:r>
        <w:rPr>
          <w:bCs/>
          <w:b/>
        </w:rPr>
        <w:t xml:space="preserve">Adaptability:</w:t>
      </w:r>
      <w:r>
        <w:t xml:space="preserve"> </w:t>
      </w:r>
      <w:r>
        <w:t xml:space="preserve">Ability to adjust to unexpected challenges such as weather changes, equipment issues, or location restrictions.</w:t>
      </w:r>
    </w:p>
    <w:p>
      <w:pPr>
        <w:numPr>
          <w:ilvl w:val="0"/>
          <w:numId w:val="1005"/>
        </w:numPr>
        <w:pStyle w:val="Compact"/>
      </w:pPr>
      <w:r>
        <w:rPr>
          <w:bCs/>
          <w:b/>
        </w:rPr>
        <w:t xml:space="preserve">Cultural Sensitivity:</w:t>
      </w:r>
      <w:r>
        <w:t xml:space="preserve"> </w:t>
      </w:r>
      <w:r>
        <w:t xml:space="preserve">Respectful interaction with subjects and adherence to local customs and norms.</w:t>
      </w:r>
    </w:p>
    <w:p>
      <w:pPr>
        <w:numPr>
          <w:ilvl w:val="0"/>
          <w:numId w:val="1005"/>
        </w:numPr>
        <w:pStyle w:val="Compact"/>
      </w:pPr>
      <w:r>
        <w:rPr>
          <w:bCs/>
          <w:b/>
        </w:rPr>
        <w:t xml:space="preserve">Efficiency:</w:t>
      </w:r>
      <w:r>
        <w:t xml:space="preserve"> </w:t>
      </w:r>
      <w:r>
        <w:t xml:space="preserve">Time management and resource utilization during filming and editing.</w:t>
      </w:r>
    </w:p>
    <w:p>
      <w:pPr>
        <w:numPr>
          <w:ilvl w:val="0"/>
          <w:numId w:val="1005"/>
        </w:numPr>
        <w:pStyle w:val="Compact"/>
      </w:pPr>
      <w:r>
        <w:rPr>
          <w:bCs/>
          <w:b/>
        </w:rPr>
        <w:t xml:space="preserve">Creative Output:</w:t>
      </w:r>
      <w:r>
        <w:t xml:space="preserve"> </w:t>
      </w:r>
      <w:r>
        <w:t xml:space="preserve">Storytelling quality, composition, and overall impact of the final video.</w:t>
      </w:r>
    </w:p>
    <w:bookmarkEnd w:id="28"/>
    <w:bookmarkStart w:id="29" w:name="ethical-considerations"/>
    <w:p>
      <w:pPr>
        <w:pStyle w:val="Heading2"/>
      </w:pPr>
      <w:r>
        <w:t xml:space="preserve">6. Ethical Considerations</w:t>
      </w:r>
    </w:p>
    <w:p>
      <w:pPr>
        <w:pStyle w:val="FirstParagraph"/>
      </w:pPr>
      <w:r>
        <w:t xml:space="preserve">This experiment adheres to ethical guidelines for filming in public and private spaces. Informed consent will be obtained from all identifiable subjects, and privacy will be respected in accordance with Nigerian data protection laws. The Videographer will avoid sensitive or politically charged content unless explicitly authorized.</w:t>
      </w:r>
    </w:p>
    <w:bookmarkEnd w:id="29"/>
    <w:bookmarkStart w:id="30" w:name="data-collection-and-analysis"/>
    <w:p>
      <w:pPr>
        <w:pStyle w:val="Heading2"/>
      </w:pPr>
      <w:r>
        <w:t xml:space="preserve">7. Data Collection and Analysis</w:t>
      </w:r>
    </w:p>
    <w:p>
      <w:pPr>
        <w:pStyle w:val="FirstParagraph"/>
      </w:pPr>
      <w:r>
        <w:t xml:space="preserve">Data will be collected through direct observation, equipment logs, subject feedback, and final video analysis. Quantitative metrics (e.g., footage quality scores) and qualitative assessments (e.g., observer notes) will be combined to provide a comprehensive evaluation. Results will be compiled into a final report with recommendations for improving videography practices in Nigeria Abuja.</w:t>
      </w:r>
    </w:p>
    <w:bookmarkEnd w:id="30"/>
    <w:bookmarkStart w:id="31" w:name="conclusion"/>
    <w:p>
      <w:pPr>
        <w:pStyle w:val="Heading2"/>
      </w:pPr>
      <w:r>
        <w:t xml:space="preserve">8. Conclusion</w:t>
      </w:r>
    </w:p>
    <w:p>
      <w:pPr>
        <w:pStyle w:val="FirstParagraph"/>
      </w:pPr>
      <w:r>
        <w:t xml:space="preserve">This Experiment Protocol provides a rigorous framework for evaluating a Videographer's capabilities in the unique context of Nigeria Abuja. By addressing technical, logistical, and cultural dimensions, the experiment aims to advance professional standards and contribute to the growing field of urban videography in Africa. All participants and stakeholders are expected to adhere strictly to the outlined procedures to ensure validity, safety, and ethical integrity.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Nigeria Abuja</dc:title>
  <dc:creator/>
  <dc:language>en</dc:language>
  <cp:keywords/>
  <dcterms:created xsi:type="dcterms:W3CDTF">2026-10-10T02:30:45Z</dcterms:created>
  <dcterms:modified xsi:type="dcterms:W3CDTF">2026-10-10T02:30:45Z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